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03D" w:rsidRDefault="007E303D" w:rsidP="007E303D">
      <w:pPr>
        <w:jc w:val="center"/>
        <w:rPr>
          <w:rFonts w:ascii="Times New Roman" w:hAnsi="Times New Roman"/>
          <w:lang w:val="uk-UA"/>
        </w:rPr>
      </w:pPr>
    </w:p>
    <w:p w:rsidR="00A21591" w:rsidRPr="00897424" w:rsidRDefault="00A21591" w:rsidP="00A21591">
      <w:pPr>
        <w:tabs>
          <w:tab w:val="left" w:pos="540"/>
        </w:tabs>
        <w:spacing w:after="0" w:line="0" w:lineRule="atLeast"/>
        <w:ind w:firstLine="5529"/>
        <w:jc w:val="both"/>
        <w:rPr>
          <w:rFonts w:ascii="Times New Roman" w:eastAsia="Times New Roman" w:hAnsi="Times New Roman"/>
          <w:sz w:val="28"/>
          <w:szCs w:val="28"/>
          <w:lang w:val="uk-UA" w:eastAsia="ru-RU"/>
        </w:rPr>
      </w:pPr>
      <w:r w:rsidRPr="00897424">
        <w:rPr>
          <w:rFonts w:ascii="Times New Roman" w:eastAsia="Times New Roman" w:hAnsi="Times New Roman"/>
          <w:sz w:val="28"/>
          <w:szCs w:val="28"/>
          <w:lang w:val="uk-UA" w:eastAsia="ru-RU"/>
        </w:rPr>
        <w:t xml:space="preserve">Додаток </w:t>
      </w:r>
      <w:r w:rsidR="00DE2A29">
        <w:rPr>
          <w:rFonts w:ascii="Times New Roman" w:eastAsia="Times New Roman" w:hAnsi="Times New Roman"/>
          <w:sz w:val="28"/>
          <w:szCs w:val="28"/>
          <w:lang w:val="uk-UA" w:eastAsia="ru-RU"/>
        </w:rPr>
        <w:t>1</w:t>
      </w:r>
      <w:bookmarkStart w:id="0" w:name="_GoBack"/>
      <w:bookmarkEnd w:id="0"/>
    </w:p>
    <w:p w:rsidR="00A21591" w:rsidRDefault="00A21591" w:rsidP="00A21591">
      <w:pPr>
        <w:tabs>
          <w:tab w:val="left" w:pos="540"/>
        </w:tabs>
        <w:spacing w:after="0" w:line="0" w:lineRule="atLeast"/>
        <w:ind w:firstLine="5529"/>
        <w:jc w:val="both"/>
        <w:rPr>
          <w:rFonts w:ascii="Times New Roman" w:eastAsia="Times New Roman" w:hAnsi="Times New Roman"/>
          <w:sz w:val="28"/>
          <w:szCs w:val="28"/>
          <w:lang w:val="uk-UA" w:eastAsia="ru-RU"/>
        </w:rPr>
      </w:pPr>
      <w:r w:rsidRPr="00897424">
        <w:rPr>
          <w:rFonts w:ascii="Times New Roman" w:eastAsia="Times New Roman" w:hAnsi="Times New Roman"/>
          <w:sz w:val="28"/>
          <w:szCs w:val="28"/>
          <w:lang w:val="uk-UA" w:eastAsia="ru-RU"/>
        </w:rPr>
        <w:t>до рішення виконавчого комітету</w:t>
      </w:r>
    </w:p>
    <w:p w:rsidR="00A21591" w:rsidRPr="00897424" w:rsidRDefault="00A21591" w:rsidP="00A21591">
      <w:pPr>
        <w:tabs>
          <w:tab w:val="left" w:pos="540"/>
        </w:tabs>
        <w:spacing w:after="0" w:line="0" w:lineRule="atLeast"/>
        <w:ind w:firstLine="552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Баришівської селищної ради</w:t>
      </w:r>
      <w:r w:rsidRPr="00897424">
        <w:rPr>
          <w:rFonts w:ascii="Times New Roman" w:eastAsia="Times New Roman" w:hAnsi="Times New Roman"/>
          <w:sz w:val="28"/>
          <w:szCs w:val="28"/>
          <w:lang w:val="uk-UA" w:eastAsia="ru-RU"/>
        </w:rPr>
        <w:t xml:space="preserve"> </w:t>
      </w:r>
    </w:p>
    <w:p w:rsidR="00A21591" w:rsidRDefault="00A21591" w:rsidP="00A21591">
      <w:pPr>
        <w:tabs>
          <w:tab w:val="left" w:pos="540"/>
        </w:tabs>
        <w:spacing w:after="0" w:line="0" w:lineRule="atLeast"/>
        <w:ind w:firstLine="5529"/>
        <w:jc w:val="both"/>
        <w:rPr>
          <w:rFonts w:ascii="Times New Roman" w:eastAsia="Times New Roman" w:hAnsi="Times New Roman"/>
          <w:sz w:val="28"/>
          <w:szCs w:val="28"/>
          <w:lang w:val="uk-UA" w:eastAsia="ru-RU"/>
        </w:rPr>
      </w:pPr>
      <w:r w:rsidRPr="00897424">
        <w:rPr>
          <w:rFonts w:ascii="Times New Roman" w:eastAsia="Times New Roman" w:hAnsi="Times New Roman"/>
          <w:sz w:val="28"/>
          <w:szCs w:val="28"/>
          <w:lang w:val="uk-UA" w:eastAsia="ru-RU"/>
        </w:rPr>
        <w:t>від 14.04.2023 № проєкт</w:t>
      </w:r>
    </w:p>
    <w:p w:rsidR="007E303D" w:rsidRPr="00F70BC7" w:rsidRDefault="007E303D" w:rsidP="00A21591">
      <w:pPr>
        <w:spacing w:after="0"/>
        <w:jc w:val="right"/>
        <w:rPr>
          <w:rFonts w:ascii="Times New Roman" w:hAnsi="Times New Roman"/>
          <w:sz w:val="28"/>
          <w:szCs w:val="28"/>
          <w:lang w:val="uk-UA"/>
        </w:rPr>
      </w:pPr>
    </w:p>
    <w:p w:rsidR="00A21591" w:rsidRDefault="00A21591" w:rsidP="007E303D">
      <w:pPr>
        <w:spacing w:after="0"/>
        <w:jc w:val="center"/>
        <w:rPr>
          <w:rFonts w:ascii="Times New Roman" w:hAnsi="Times New Roman"/>
          <w:sz w:val="28"/>
          <w:szCs w:val="28"/>
          <w:lang w:val="uk-UA"/>
        </w:rPr>
      </w:pPr>
    </w:p>
    <w:p w:rsidR="00A21591" w:rsidRDefault="00A21591" w:rsidP="007E303D">
      <w:pPr>
        <w:spacing w:after="0"/>
        <w:jc w:val="center"/>
        <w:rPr>
          <w:rFonts w:ascii="Times New Roman" w:hAnsi="Times New Roman"/>
          <w:sz w:val="28"/>
          <w:szCs w:val="28"/>
          <w:lang w:val="uk-UA"/>
        </w:rPr>
      </w:pPr>
      <w:r>
        <w:rPr>
          <w:rFonts w:ascii="Times New Roman" w:hAnsi="Times New Roman"/>
          <w:sz w:val="28"/>
          <w:szCs w:val="28"/>
          <w:lang w:val="uk-UA"/>
        </w:rPr>
        <w:t>Інформація</w:t>
      </w:r>
    </w:p>
    <w:p w:rsidR="007E303D" w:rsidRDefault="007E303D" w:rsidP="007E303D">
      <w:pPr>
        <w:spacing w:after="0"/>
        <w:jc w:val="center"/>
        <w:rPr>
          <w:rFonts w:ascii="Times New Roman" w:hAnsi="Times New Roman"/>
          <w:sz w:val="28"/>
          <w:szCs w:val="28"/>
          <w:lang w:val="uk-UA"/>
        </w:rPr>
      </w:pPr>
      <w:r w:rsidRPr="00A21591">
        <w:rPr>
          <w:rFonts w:ascii="Times New Roman" w:hAnsi="Times New Roman"/>
          <w:sz w:val="28"/>
          <w:szCs w:val="28"/>
          <w:lang w:val="uk-UA"/>
        </w:rPr>
        <w:t xml:space="preserve">про роботу КП БСР «ГОСПОДАР» </w:t>
      </w:r>
    </w:p>
    <w:p w:rsidR="00A21591" w:rsidRPr="00A21591" w:rsidRDefault="00A21591" w:rsidP="007E303D">
      <w:pPr>
        <w:spacing w:after="0"/>
        <w:jc w:val="center"/>
        <w:rPr>
          <w:rFonts w:ascii="Times New Roman" w:hAnsi="Times New Roman"/>
          <w:sz w:val="28"/>
          <w:szCs w:val="28"/>
          <w:lang w:val="uk-UA"/>
        </w:rPr>
      </w:pPr>
      <w:r>
        <w:rPr>
          <w:rFonts w:ascii="Times New Roman" w:hAnsi="Times New Roman"/>
          <w:sz w:val="28"/>
          <w:szCs w:val="28"/>
          <w:lang w:val="uk-UA"/>
        </w:rPr>
        <w:t>за 2022 рік</w:t>
      </w:r>
    </w:p>
    <w:p w:rsidR="007E303D" w:rsidRPr="00A21591" w:rsidRDefault="007E303D" w:rsidP="007E303D">
      <w:pPr>
        <w:spacing w:after="0"/>
        <w:rPr>
          <w:rFonts w:ascii="Times New Roman" w:hAnsi="Times New Roman"/>
          <w:sz w:val="28"/>
          <w:szCs w:val="28"/>
          <w:lang w:val="uk-UA"/>
        </w:rPr>
      </w:pPr>
      <w:r w:rsidRPr="00A21591">
        <w:rPr>
          <w:rFonts w:ascii="Times New Roman" w:hAnsi="Times New Roman"/>
          <w:sz w:val="28"/>
          <w:szCs w:val="28"/>
          <w:lang w:val="uk-UA"/>
        </w:rPr>
        <w:tab/>
      </w:r>
      <w:r w:rsidRPr="00A21591">
        <w:rPr>
          <w:rFonts w:ascii="Times New Roman" w:hAnsi="Times New Roman"/>
          <w:sz w:val="28"/>
          <w:szCs w:val="28"/>
          <w:lang w:val="uk-UA"/>
        </w:rPr>
        <w:tab/>
      </w:r>
      <w:r w:rsidRPr="00A21591">
        <w:rPr>
          <w:rFonts w:ascii="Times New Roman" w:hAnsi="Times New Roman"/>
          <w:sz w:val="28"/>
          <w:szCs w:val="28"/>
          <w:lang w:val="uk-UA"/>
        </w:rPr>
        <w:tab/>
      </w:r>
      <w:r w:rsidRPr="00A21591">
        <w:rPr>
          <w:rFonts w:ascii="Times New Roman" w:hAnsi="Times New Roman"/>
          <w:sz w:val="28"/>
          <w:szCs w:val="28"/>
          <w:lang w:val="uk-UA"/>
        </w:rPr>
        <w:tab/>
      </w:r>
      <w:r w:rsidRPr="00A21591">
        <w:rPr>
          <w:rFonts w:ascii="Times New Roman" w:hAnsi="Times New Roman"/>
          <w:sz w:val="28"/>
          <w:szCs w:val="28"/>
          <w:lang w:val="uk-UA"/>
        </w:rPr>
        <w:tab/>
      </w:r>
      <w:r w:rsidRPr="00A21591">
        <w:rPr>
          <w:rFonts w:ascii="Times New Roman" w:hAnsi="Times New Roman"/>
          <w:sz w:val="28"/>
          <w:szCs w:val="28"/>
          <w:lang w:val="uk-UA"/>
        </w:rPr>
        <w:tab/>
      </w:r>
      <w:r w:rsidRPr="00A21591">
        <w:rPr>
          <w:rFonts w:ascii="Times New Roman" w:hAnsi="Times New Roman"/>
          <w:sz w:val="28"/>
          <w:szCs w:val="28"/>
          <w:lang w:val="uk-UA"/>
        </w:rPr>
        <w:tab/>
      </w:r>
    </w:p>
    <w:p w:rsidR="007E303D" w:rsidRPr="00A21591" w:rsidRDefault="007E303D" w:rsidP="007E303D">
      <w:pPr>
        <w:jc w:val="both"/>
        <w:rPr>
          <w:rFonts w:ascii="Times New Roman" w:hAnsi="Times New Roman"/>
          <w:sz w:val="28"/>
          <w:szCs w:val="28"/>
          <w:lang w:val="uk-UA"/>
        </w:rPr>
      </w:pPr>
      <w:r w:rsidRPr="00A21591">
        <w:rPr>
          <w:rFonts w:ascii="Times New Roman" w:hAnsi="Times New Roman"/>
          <w:sz w:val="28"/>
          <w:szCs w:val="28"/>
          <w:lang w:val="uk-UA"/>
        </w:rPr>
        <w:tab/>
        <w:t>Інформація щодо стану розрахунків по наданих послугах з централізованого водопостачання та водовідведення, інших видах послуг :</w:t>
      </w:r>
    </w:p>
    <w:tbl>
      <w:tblPr>
        <w:tblW w:w="10405" w:type="dxa"/>
        <w:tblInd w:w="-5" w:type="dxa"/>
        <w:tblLayout w:type="fixed"/>
        <w:tblLook w:val="04A0" w:firstRow="1" w:lastRow="0" w:firstColumn="1" w:lastColumn="0" w:noHBand="0" w:noVBand="1"/>
      </w:tblPr>
      <w:tblGrid>
        <w:gridCol w:w="2835"/>
        <w:gridCol w:w="1134"/>
        <w:gridCol w:w="1418"/>
        <w:gridCol w:w="1559"/>
        <w:gridCol w:w="851"/>
        <w:gridCol w:w="2585"/>
        <w:gridCol w:w="23"/>
      </w:tblGrid>
      <w:tr w:rsidR="007E303D" w:rsidRPr="00A21591" w:rsidTr="00AD3A37">
        <w:trPr>
          <w:gridAfter w:val="1"/>
          <w:wAfter w:w="23" w:type="dxa"/>
          <w:trHeight w:val="300"/>
        </w:trPr>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E303D" w:rsidRPr="00A21591" w:rsidRDefault="007E303D" w:rsidP="00AD3A37">
            <w:pPr>
              <w:spacing w:after="0" w:line="240" w:lineRule="auto"/>
              <w:jc w:val="center"/>
              <w:rPr>
                <w:rFonts w:ascii="Times New Roman" w:eastAsia="Times New Roman" w:hAnsi="Times New Roman"/>
                <w:color w:val="000000"/>
                <w:lang w:eastAsia="ru-RU"/>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E303D" w:rsidRPr="00A21591" w:rsidRDefault="007E303D" w:rsidP="00AD3A37">
            <w:pPr>
              <w:spacing w:after="0" w:line="240" w:lineRule="auto"/>
              <w:jc w:val="center"/>
              <w:rPr>
                <w:rFonts w:ascii="Times New Roman" w:eastAsia="Times New Roman" w:hAnsi="Times New Roman"/>
                <w:color w:val="000000"/>
                <w:lang w:val="uk-UA" w:eastAsia="ru-RU"/>
              </w:rPr>
            </w:pPr>
            <w:r w:rsidRPr="00A21591">
              <w:rPr>
                <w:rFonts w:ascii="Times New Roman" w:eastAsia="Times New Roman" w:hAnsi="Times New Roman"/>
                <w:color w:val="000000"/>
                <w:lang w:eastAsia="ru-RU"/>
              </w:rPr>
              <w:t>Борг на 01.01.22р</w:t>
            </w:r>
            <w:r w:rsidRPr="00A21591">
              <w:rPr>
                <w:rFonts w:ascii="Times New Roman" w:eastAsia="Times New Roman" w:hAnsi="Times New Roman"/>
                <w:color w:val="000000"/>
                <w:lang w:val="uk-UA" w:eastAsia="ru-RU"/>
              </w:rPr>
              <w:t xml:space="preserve"> </w:t>
            </w:r>
            <w:proofErr w:type="spellStart"/>
            <w:r w:rsidRPr="00A21591">
              <w:rPr>
                <w:rFonts w:ascii="Times New Roman" w:eastAsia="Times New Roman" w:hAnsi="Times New Roman"/>
                <w:color w:val="000000"/>
                <w:lang w:val="uk-UA" w:eastAsia="ru-RU"/>
              </w:rPr>
              <w:t>тис.грн</w:t>
            </w:r>
            <w:proofErr w:type="spellEnd"/>
          </w:p>
        </w:tc>
        <w:tc>
          <w:tcPr>
            <w:tcW w:w="3828" w:type="dxa"/>
            <w:gridSpan w:val="3"/>
            <w:tcBorders>
              <w:top w:val="single" w:sz="4" w:space="0" w:color="auto"/>
              <w:left w:val="nil"/>
              <w:bottom w:val="single" w:sz="4" w:space="0" w:color="auto"/>
              <w:right w:val="single" w:sz="4" w:space="0" w:color="000000"/>
            </w:tcBorders>
            <w:shd w:val="clear" w:color="auto" w:fill="auto"/>
            <w:vAlign w:val="bottom"/>
            <w:hideMark/>
          </w:tcPr>
          <w:p w:rsidR="007E303D" w:rsidRPr="00A21591" w:rsidRDefault="007E303D" w:rsidP="00AD3A37">
            <w:pPr>
              <w:spacing w:after="0" w:line="240" w:lineRule="auto"/>
              <w:ind w:right="-147"/>
              <w:jc w:val="center"/>
              <w:rPr>
                <w:rFonts w:ascii="Times New Roman" w:eastAsia="Times New Roman" w:hAnsi="Times New Roman"/>
                <w:bCs/>
                <w:color w:val="000000"/>
                <w:sz w:val="28"/>
                <w:szCs w:val="28"/>
                <w:lang w:eastAsia="ru-RU"/>
              </w:rPr>
            </w:pPr>
            <w:r w:rsidRPr="00A21591">
              <w:rPr>
                <w:rFonts w:ascii="Times New Roman" w:eastAsia="Times New Roman" w:hAnsi="Times New Roman"/>
                <w:bCs/>
                <w:color w:val="000000"/>
                <w:sz w:val="28"/>
                <w:szCs w:val="28"/>
                <w:lang w:eastAsia="ru-RU"/>
              </w:rPr>
              <w:t>З</w:t>
            </w:r>
            <w:r w:rsidRPr="00A21591">
              <w:rPr>
                <w:rFonts w:ascii="Times New Roman" w:eastAsia="Times New Roman" w:hAnsi="Times New Roman"/>
                <w:bCs/>
                <w:color w:val="000000"/>
                <w:sz w:val="28"/>
                <w:szCs w:val="28"/>
                <w:lang w:val="uk-UA" w:eastAsia="ru-RU"/>
              </w:rPr>
              <w:t xml:space="preserve">а 2022 </w:t>
            </w:r>
            <w:r w:rsidRPr="00A21591">
              <w:rPr>
                <w:rFonts w:ascii="Times New Roman" w:eastAsia="Times New Roman" w:hAnsi="Times New Roman"/>
                <w:bCs/>
                <w:color w:val="000000"/>
                <w:sz w:val="28"/>
                <w:szCs w:val="28"/>
                <w:lang w:eastAsia="ru-RU"/>
              </w:rPr>
              <w:t>р</w:t>
            </w:r>
            <w:r w:rsidRPr="00A21591">
              <w:rPr>
                <w:rFonts w:ascii="Times New Roman" w:eastAsia="Times New Roman" w:hAnsi="Times New Roman"/>
                <w:bCs/>
                <w:color w:val="000000"/>
                <w:sz w:val="28"/>
                <w:szCs w:val="28"/>
                <w:lang w:val="uk-UA" w:eastAsia="ru-RU"/>
              </w:rPr>
              <w:t>і</w:t>
            </w:r>
            <w:r w:rsidRPr="00A21591">
              <w:rPr>
                <w:rFonts w:ascii="Times New Roman" w:eastAsia="Times New Roman" w:hAnsi="Times New Roman"/>
                <w:bCs/>
                <w:color w:val="000000"/>
                <w:sz w:val="28"/>
                <w:szCs w:val="28"/>
                <w:lang w:eastAsia="ru-RU"/>
              </w:rPr>
              <w:t>к</w:t>
            </w:r>
          </w:p>
        </w:tc>
        <w:tc>
          <w:tcPr>
            <w:tcW w:w="258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E303D" w:rsidRPr="00A21591" w:rsidRDefault="007E303D" w:rsidP="00AD3A37">
            <w:pPr>
              <w:spacing w:after="0" w:line="240" w:lineRule="auto"/>
              <w:jc w:val="center"/>
              <w:rPr>
                <w:rFonts w:ascii="Times New Roman" w:eastAsia="Times New Roman" w:hAnsi="Times New Roman"/>
                <w:color w:val="000000"/>
                <w:lang w:val="uk-UA" w:eastAsia="ru-RU"/>
              </w:rPr>
            </w:pPr>
            <w:r w:rsidRPr="00A21591">
              <w:rPr>
                <w:rFonts w:ascii="Times New Roman" w:eastAsia="Times New Roman" w:hAnsi="Times New Roman"/>
                <w:color w:val="000000"/>
                <w:sz w:val="24"/>
                <w:szCs w:val="24"/>
                <w:lang w:eastAsia="ru-RU"/>
              </w:rPr>
              <w:t>Борг на 01.0</w:t>
            </w:r>
            <w:r w:rsidRPr="00A21591">
              <w:rPr>
                <w:rFonts w:ascii="Times New Roman" w:eastAsia="Times New Roman" w:hAnsi="Times New Roman"/>
                <w:color w:val="000000"/>
                <w:sz w:val="24"/>
                <w:szCs w:val="24"/>
                <w:lang w:val="uk-UA" w:eastAsia="ru-RU"/>
              </w:rPr>
              <w:t>1</w:t>
            </w:r>
            <w:r w:rsidRPr="00A21591">
              <w:rPr>
                <w:rFonts w:ascii="Times New Roman" w:eastAsia="Times New Roman" w:hAnsi="Times New Roman"/>
                <w:color w:val="000000"/>
                <w:sz w:val="24"/>
                <w:szCs w:val="24"/>
                <w:lang w:eastAsia="ru-RU"/>
              </w:rPr>
              <w:t>.23р</w:t>
            </w:r>
          </w:p>
        </w:tc>
      </w:tr>
      <w:tr w:rsidR="007E303D" w:rsidRPr="00A21591" w:rsidTr="00AD3A37">
        <w:trPr>
          <w:trHeight w:val="300"/>
        </w:trPr>
        <w:tc>
          <w:tcPr>
            <w:tcW w:w="2835" w:type="dxa"/>
            <w:vMerge/>
            <w:tcBorders>
              <w:top w:val="single" w:sz="4" w:space="0" w:color="000000"/>
              <w:left w:val="single" w:sz="4" w:space="0" w:color="auto"/>
              <w:bottom w:val="single" w:sz="4" w:space="0" w:color="000000"/>
              <w:right w:val="single" w:sz="4" w:space="0" w:color="auto"/>
            </w:tcBorders>
            <w:vAlign w:val="center"/>
            <w:hideMark/>
          </w:tcPr>
          <w:p w:rsidR="007E303D" w:rsidRPr="00A21591" w:rsidRDefault="007E303D" w:rsidP="00AD3A37">
            <w:pPr>
              <w:spacing w:after="0" w:line="240" w:lineRule="auto"/>
              <w:rPr>
                <w:rFonts w:ascii="Times New Roman" w:eastAsia="Times New Roman" w:hAnsi="Times New Roman"/>
                <w:color w:val="000000"/>
                <w:lang w:eastAsia="ru-RU"/>
              </w:rPr>
            </w:pP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7E303D" w:rsidRPr="00A21591" w:rsidRDefault="007E303D" w:rsidP="00AD3A37">
            <w:pPr>
              <w:spacing w:after="0" w:line="240" w:lineRule="auto"/>
              <w:rPr>
                <w:rFonts w:ascii="Times New Roman" w:eastAsia="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lang w:val="uk-UA" w:eastAsia="ru-RU"/>
              </w:rPr>
            </w:pPr>
            <w:proofErr w:type="spellStart"/>
            <w:r w:rsidRPr="00A21591">
              <w:rPr>
                <w:rFonts w:ascii="Times New Roman" w:eastAsia="Times New Roman" w:hAnsi="Times New Roman"/>
                <w:color w:val="000000"/>
                <w:lang w:eastAsia="ru-RU"/>
              </w:rPr>
              <w:t>Нараховано</w:t>
            </w:r>
            <w:proofErr w:type="spellEnd"/>
            <w:r w:rsidRPr="00A21591">
              <w:rPr>
                <w:rFonts w:ascii="Times New Roman" w:eastAsia="Times New Roman" w:hAnsi="Times New Roman"/>
                <w:color w:val="000000"/>
                <w:lang w:val="uk-UA" w:eastAsia="ru-RU"/>
              </w:rPr>
              <w:t xml:space="preserve">, </w:t>
            </w:r>
            <w:proofErr w:type="spellStart"/>
            <w:r w:rsidRPr="00A21591">
              <w:rPr>
                <w:rFonts w:ascii="Times New Roman" w:eastAsia="Times New Roman" w:hAnsi="Times New Roman"/>
                <w:color w:val="000000"/>
                <w:lang w:val="uk-UA" w:eastAsia="ru-RU"/>
              </w:rPr>
              <w:t>тис.грн</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lang w:eastAsia="ru-RU"/>
              </w:rPr>
            </w:pPr>
            <w:proofErr w:type="spellStart"/>
            <w:r w:rsidRPr="00A21591">
              <w:rPr>
                <w:rFonts w:ascii="Times New Roman" w:eastAsia="Times New Roman" w:hAnsi="Times New Roman"/>
                <w:color w:val="000000"/>
                <w:lang w:eastAsia="ru-RU"/>
              </w:rPr>
              <w:t>Сплачено</w:t>
            </w:r>
            <w:proofErr w:type="spellEnd"/>
            <w:r w:rsidRPr="00A21591">
              <w:rPr>
                <w:rFonts w:ascii="Times New Roman" w:eastAsia="Times New Roman" w:hAnsi="Times New Roman"/>
                <w:color w:val="000000"/>
                <w:lang w:eastAsia="ru-RU"/>
              </w:rPr>
              <w:t xml:space="preserve"> ,</w:t>
            </w:r>
            <w:r w:rsidRPr="00A21591">
              <w:rPr>
                <w:rFonts w:ascii="Times New Roman" w:eastAsia="Times New Roman" w:hAnsi="Times New Roman"/>
                <w:color w:val="000000"/>
                <w:lang w:val="uk-UA" w:eastAsia="ru-RU"/>
              </w:rPr>
              <w:t>тис.</w:t>
            </w:r>
            <w:proofErr w:type="spellStart"/>
            <w:r w:rsidRPr="00A21591">
              <w:rPr>
                <w:rFonts w:ascii="Times New Roman" w:eastAsia="Times New Roman" w:hAnsi="Times New Roman"/>
                <w:color w:val="000000"/>
                <w:lang w:eastAsia="ru-RU"/>
              </w:rPr>
              <w:t>грн</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lang w:eastAsia="ru-RU"/>
              </w:rPr>
            </w:pPr>
            <w:r w:rsidRPr="00A21591">
              <w:rPr>
                <w:rFonts w:ascii="Times New Roman" w:eastAsia="Times New Roman" w:hAnsi="Times New Roman"/>
                <w:color w:val="000000"/>
                <w:lang w:eastAsia="ru-RU"/>
              </w:rPr>
              <w:t>%</w:t>
            </w:r>
          </w:p>
        </w:tc>
        <w:tc>
          <w:tcPr>
            <w:tcW w:w="2608" w:type="dxa"/>
            <w:gridSpan w:val="2"/>
            <w:tcBorders>
              <w:top w:val="nil"/>
              <w:left w:val="single" w:sz="4" w:space="0" w:color="auto"/>
              <w:bottom w:val="single" w:sz="4" w:space="0" w:color="000000"/>
              <w:right w:val="single" w:sz="4" w:space="0" w:color="auto"/>
            </w:tcBorders>
            <w:vAlign w:val="center"/>
            <w:hideMark/>
          </w:tcPr>
          <w:p w:rsidR="007E303D" w:rsidRPr="00A21591" w:rsidRDefault="007E303D" w:rsidP="00AD3A37">
            <w:pPr>
              <w:spacing w:after="0" w:line="240" w:lineRule="auto"/>
              <w:rPr>
                <w:rFonts w:ascii="Times New Roman" w:eastAsia="Times New Roman" w:hAnsi="Times New Roman"/>
                <w:color w:val="000000"/>
                <w:lang w:val="uk-UA" w:eastAsia="ru-RU"/>
              </w:rPr>
            </w:pPr>
            <w:proofErr w:type="spellStart"/>
            <w:r w:rsidRPr="00A21591">
              <w:rPr>
                <w:rFonts w:ascii="Times New Roman" w:eastAsia="Times New Roman" w:hAnsi="Times New Roman"/>
                <w:color w:val="000000"/>
                <w:lang w:val="uk-UA" w:eastAsia="ru-RU"/>
              </w:rPr>
              <w:t>Тис.грн</w:t>
            </w:r>
            <w:proofErr w:type="spellEnd"/>
          </w:p>
        </w:tc>
      </w:tr>
      <w:tr w:rsidR="007E303D" w:rsidRPr="00A21591" w:rsidTr="00AD3A37">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bCs/>
                <w:color w:val="000000"/>
                <w:lang w:eastAsia="ru-RU"/>
              </w:rPr>
            </w:pPr>
            <w:r w:rsidRPr="00A21591">
              <w:rPr>
                <w:rFonts w:ascii="Times New Roman" w:eastAsia="Times New Roman" w:hAnsi="Times New Roman"/>
                <w:bCs/>
                <w:color w:val="000000"/>
                <w:lang w:eastAsia="ru-RU"/>
              </w:rPr>
              <w:t>ВСЬОГО</w:t>
            </w:r>
            <w:r w:rsidRPr="00A21591">
              <w:rPr>
                <w:rFonts w:ascii="Times New Roman" w:eastAsia="Times New Roman" w:hAnsi="Times New Roman"/>
                <w:bCs/>
                <w:color w:val="000000"/>
                <w:lang w:val="uk-UA" w:eastAsia="ru-RU"/>
              </w:rPr>
              <w:t xml:space="preserve">, в </w:t>
            </w:r>
            <w:proofErr w:type="spellStart"/>
            <w:r w:rsidRPr="00A21591">
              <w:rPr>
                <w:rFonts w:ascii="Times New Roman" w:eastAsia="Times New Roman" w:hAnsi="Times New Roman"/>
                <w:bCs/>
                <w:color w:val="000000"/>
                <w:lang w:val="uk-UA" w:eastAsia="ru-RU"/>
              </w:rPr>
              <w:t>т.ч</w:t>
            </w:r>
            <w:proofErr w:type="spellEnd"/>
            <w:r w:rsidRPr="00A21591">
              <w:rPr>
                <w:rFonts w:ascii="Times New Roman" w:eastAsia="Times New Roman" w:hAnsi="Times New Roman"/>
                <w:bCs/>
                <w:color w:val="000000"/>
                <w:lang w:val="uk-UA" w:eastAsia="ru-RU"/>
              </w:rPr>
              <w:t>.</w:t>
            </w:r>
            <w:r w:rsidRPr="00A21591">
              <w:rPr>
                <w:rFonts w:ascii="Times New Roman" w:eastAsia="Times New Roman" w:hAnsi="Times New Roman"/>
                <w:bCs/>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tcPr>
          <w:p w:rsidR="007E303D" w:rsidRPr="00A21591" w:rsidRDefault="007E303D" w:rsidP="00AD3A37">
            <w:pPr>
              <w:spacing w:after="0" w:line="240" w:lineRule="auto"/>
              <w:jc w:val="center"/>
              <w:rPr>
                <w:rFonts w:ascii="Times New Roman" w:eastAsia="Times New Roman" w:hAnsi="Times New Roman"/>
                <w:bCs/>
                <w:color w:val="000000"/>
                <w:sz w:val="24"/>
                <w:szCs w:val="24"/>
                <w:lang w:val="uk-UA" w:eastAsia="ru-RU"/>
              </w:rPr>
            </w:pPr>
            <w:r w:rsidRPr="00A21591">
              <w:rPr>
                <w:rFonts w:ascii="Times New Roman" w:eastAsia="Times New Roman" w:hAnsi="Times New Roman"/>
                <w:bCs/>
                <w:color w:val="000000"/>
                <w:sz w:val="24"/>
                <w:szCs w:val="24"/>
                <w:lang w:val="uk-UA" w:eastAsia="ru-RU"/>
              </w:rPr>
              <w:t>944,7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303D" w:rsidRPr="00A21591" w:rsidRDefault="007E303D" w:rsidP="00AD3A37">
            <w:pPr>
              <w:spacing w:after="0" w:line="240" w:lineRule="auto"/>
              <w:jc w:val="center"/>
              <w:rPr>
                <w:rFonts w:ascii="Times New Roman" w:eastAsia="Times New Roman" w:hAnsi="Times New Roman"/>
                <w:bCs/>
                <w:color w:val="000000"/>
                <w:sz w:val="24"/>
                <w:szCs w:val="24"/>
                <w:lang w:val="uk-UA"/>
              </w:rPr>
            </w:pPr>
            <w:r w:rsidRPr="00A21591">
              <w:rPr>
                <w:rFonts w:ascii="Times New Roman" w:eastAsia="Times New Roman" w:hAnsi="Times New Roman"/>
                <w:bCs/>
                <w:color w:val="000000"/>
                <w:sz w:val="24"/>
                <w:szCs w:val="24"/>
                <w:lang w:val="uk-UA"/>
              </w:rPr>
              <w:t>15848,0</w:t>
            </w:r>
          </w:p>
        </w:tc>
        <w:tc>
          <w:tcPr>
            <w:tcW w:w="1559" w:type="dxa"/>
            <w:tcBorders>
              <w:top w:val="single" w:sz="4" w:space="0" w:color="auto"/>
              <w:left w:val="nil"/>
              <w:bottom w:val="single" w:sz="4" w:space="0" w:color="auto"/>
              <w:right w:val="single" w:sz="4" w:space="0" w:color="auto"/>
            </w:tcBorders>
            <w:shd w:val="clear" w:color="auto" w:fill="auto"/>
            <w:vAlign w:val="center"/>
          </w:tcPr>
          <w:p w:rsidR="007E303D" w:rsidRPr="00A21591" w:rsidRDefault="007E303D" w:rsidP="00AD3A37">
            <w:pPr>
              <w:jc w:val="center"/>
              <w:rPr>
                <w:rFonts w:ascii="Times New Roman" w:hAnsi="Times New Roman"/>
                <w:bCs/>
                <w:color w:val="000000"/>
                <w:sz w:val="24"/>
                <w:szCs w:val="24"/>
                <w:lang w:val="uk-UA"/>
              </w:rPr>
            </w:pPr>
            <w:r w:rsidRPr="00A21591">
              <w:rPr>
                <w:rFonts w:ascii="Times New Roman" w:hAnsi="Times New Roman"/>
                <w:bCs/>
                <w:color w:val="000000"/>
                <w:sz w:val="24"/>
                <w:szCs w:val="24"/>
                <w:lang w:val="uk-UA"/>
              </w:rPr>
              <w:t>15341,6</w:t>
            </w:r>
          </w:p>
        </w:tc>
        <w:tc>
          <w:tcPr>
            <w:tcW w:w="851" w:type="dxa"/>
            <w:tcBorders>
              <w:top w:val="nil"/>
              <w:left w:val="nil"/>
              <w:bottom w:val="single" w:sz="4" w:space="0" w:color="auto"/>
              <w:right w:val="single" w:sz="4" w:space="0" w:color="auto"/>
            </w:tcBorders>
            <w:shd w:val="clear" w:color="auto" w:fill="auto"/>
            <w:vAlign w:val="center"/>
          </w:tcPr>
          <w:p w:rsidR="007E303D" w:rsidRPr="00A21591" w:rsidRDefault="007E303D" w:rsidP="00AD3A37">
            <w:pPr>
              <w:spacing w:after="0" w:line="240" w:lineRule="auto"/>
              <w:jc w:val="center"/>
              <w:rPr>
                <w:rFonts w:ascii="Times New Roman" w:eastAsia="Times New Roman" w:hAnsi="Times New Roman"/>
                <w:bCs/>
                <w:color w:val="000000"/>
                <w:sz w:val="24"/>
                <w:szCs w:val="24"/>
                <w:lang w:val="uk-UA" w:eastAsia="ru-RU"/>
              </w:rPr>
            </w:pPr>
            <w:r w:rsidRPr="00A21591">
              <w:rPr>
                <w:rFonts w:ascii="Times New Roman" w:eastAsia="Times New Roman" w:hAnsi="Times New Roman"/>
                <w:bCs/>
                <w:color w:val="000000"/>
                <w:sz w:val="24"/>
                <w:szCs w:val="24"/>
                <w:lang w:val="uk-UA" w:eastAsia="ru-RU"/>
              </w:rPr>
              <w:t>96,8</w:t>
            </w:r>
          </w:p>
        </w:tc>
        <w:tc>
          <w:tcPr>
            <w:tcW w:w="2608" w:type="dxa"/>
            <w:gridSpan w:val="2"/>
            <w:tcBorders>
              <w:top w:val="nil"/>
              <w:left w:val="nil"/>
              <w:bottom w:val="single" w:sz="4" w:space="0" w:color="auto"/>
              <w:right w:val="single" w:sz="4" w:space="0" w:color="auto"/>
            </w:tcBorders>
            <w:shd w:val="clear" w:color="auto" w:fill="auto"/>
            <w:vAlign w:val="center"/>
          </w:tcPr>
          <w:p w:rsidR="007E303D" w:rsidRPr="00A21591" w:rsidRDefault="007E303D" w:rsidP="00AD3A37">
            <w:pPr>
              <w:spacing w:after="0" w:line="240" w:lineRule="auto"/>
              <w:jc w:val="center"/>
              <w:rPr>
                <w:rFonts w:ascii="Times New Roman" w:eastAsia="Times New Roman" w:hAnsi="Times New Roman"/>
                <w:bCs/>
                <w:color w:val="000000"/>
                <w:sz w:val="24"/>
                <w:szCs w:val="24"/>
                <w:lang w:val="uk-UA" w:eastAsia="ru-RU"/>
              </w:rPr>
            </w:pPr>
            <w:r w:rsidRPr="00A21591">
              <w:rPr>
                <w:rFonts w:ascii="Times New Roman" w:eastAsia="Times New Roman" w:hAnsi="Times New Roman"/>
                <w:bCs/>
                <w:color w:val="000000"/>
                <w:sz w:val="24"/>
                <w:szCs w:val="24"/>
                <w:lang w:val="uk-UA" w:eastAsia="ru-RU"/>
              </w:rPr>
              <w:t>1451,1</w:t>
            </w:r>
          </w:p>
        </w:tc>
      </w:tr>
      <w:tr w:rsidR="007E303D" w:rsidRPr="00A21591" w:rsidTr="00AD3A37">
        <w:trPr>
          <w:trHeight w:val="300"/>
        </w:trPr>
        <w:tc>
          <w:tcPr>
            <w:tcW w:w="2835" w:type="dxa"/>
            <w:tcBorders>
              <w:top w:val="nil"/>
              <w:left w:val="single" w:sz="4" w:space="0" w:color="auto"/>
              <w:bottom w:val="single" w:sz="4" w:space="0" w:color="auto"/>
              <w:right w:val="single" w:sz="4" w:space="0" w:color="auto"/>
            </w:tcBorders>
            <w:shd w:val="clear" w:color="auto" w:fill="auto"/>
            <w:vAlign w:val="bottom"/>
          </w:tcPr>
          <w:p w:rsidR="007E303D" w:rsidRPr="00A21591" w:rsidRDefault="007E303D" w:rsidP="00AD3A37">
            <w:pPr>
              <w:spacing w:after="0" w:line="240" w:lineRule="auto"/>
              <w:rPr>
                <w:rFonts w:ascii="Times New Roman" w:eastAsia="Times New Roman" w:hAnsi="Times New Roman"/>
                <w:bCs/>
                <w:color w:val="000000"/>
                <w:lang w:eastAsia="ru-RU"/>
              </w:rPr>
            </w:pPr>
            <w:r w:rsidRPr="00A21591">
              <w:rPr>
                <w:rFonts w:ascii="Times New Roman" w:eastAsia="Times New Roman" w:hAnsi="Times New Roman"/>
                <w:bCs/>
                <w:color w:val="000000"/>
                <w:lang w:eastAsia="ru-RU"/>
              </w:rPr>
              <w:t>НАСЕЛЕННЯ:</w:t>
            </w:r>
          </w:p>
        </w:tc>
        <w:tc>
          <w:tcPr>
            <w:tcW w:w="1134" w:type="dxa"/>
            <w:tcBorders>
              <w:top w:val="nil"/>
              <w:left w:val="nil"/>
              <w:bottom w:val="single" w:sz="4" w:space="0" w:color="auto"/>
              <w:right w:val="single" w:sz="4" w:space="0" w:color="auto"/>
            </w:tcBorders>
            <w:shd w:val="clear" w:color="auto" w:fill="auto"/>
            <w:vAlign w:val="center"/>
          </w:tcPr>
          <w:p w:rsidR="007E303D" w:rsidRPr="00A21591" w:rsidRDefault="007E303D" w:rsidP="00AD3A37">
            <w:pPr>
              <w:spacing w:after="0" w:line="240" w:lineRule="auto"/>
              <w:jc w:val="center"/>
              <w:rPr>
                <w:rFonts w:ascii="Times New Roman" w:eastAsia="Times New Roman" w:hAnsi="Times New Roman"/>
                <w:bCs/>
                <w:color w:val="000000"/>
                <w:sz w:val="24"/>
                <w:szCs w:val="24"/>
                <w:lang w:val="uk-UA" w:eastAsia="ru-RU"/>
              </w:rPr>
            </w:pPr>
            <w:r w:rsidRPr="00A21591">
              <w:rPr>
                <w:rFonts w:ascii="Times New Roman" w:eastAsia="Times New Roman" w:hAnsi="Times New Roman"/>
                <w:bCs/>
                <w:color w:val="000000"/>
                <w:sz w:val="24"/>
                <w:szCs w:val="24"/>
                <w:lang w:val="uk-UA" w:eastAsia="ru-RU"/>
              </w:rPr>
              <w:t>765,1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303D" w:rsidRPr="00A21591" w:rsidRDefault="007E303D" w:rsidP="00AD3A37">
            <w:pPr>
              <w:spacing w:after="0" w:line="240" w:lineRule="auto"/>
              <w:jc w:val="center"/>
              <w:rPr>
                <w:rFonts w:ascii="Times New Roman" w:eastAsia="Times New Roman" w:hAnsi="Times New Roman"/>
                <w:bCs/>
                <w:color w:val="000000"/>
                <w:sz w:val="24"/>
                <w:szCs w:val="24"/>
                <w:lang w:val="uk-UA"/>
              </w:rPr>
            </w:pPr>
            <w:r w:rsidRPr="00A21591">
              <w:rPr>
                <w:rFonts w:ascii="Times New Roman" w:eastAsia="Times New Roman" w:hAnsi="Times New Roman"/>
                <w:bCs/>
                <w:color w:val="000000"/>
                <w:sz w:val="24"/>
                <w:szCs w:val="24"/>
                <w:lang w:val="uk-UA"/>
              </w:rPr>
              <w:t>12910,5</w:t>
            </w:r>
          </w:p>
        </w:tc>
        <w:tc>
          <w:tcPr>
            <w:tcW w:w="1559" w:type="dxa"/>
            <w:tcBorders>
              <w:top w:val="single" w:sz="4" w:space="0" w:color="auto"/>
              <w:left w:val="nil"/>
              <w:bottom w:val="single" w:sz="4" w:space="0" w:color="auto"/>
              <w:right w:val="single" w:sz="4" w:space="0" w:color="auto"/>
            </w:tcBorders>
            <w:shd w:val="clear" w:color="auto" w:fill="auto"/>
            <w:vAlign w:val="center"/>
          </w:tcPr>
          <w:p w:rsidR="007E303D" w:rsidRPr="00A21591" w:rsidRDefault="007E303D" w:rsidP="00AD3A37">
            <w:pPr>
              <w:jc w:val="center"/>
              <w:rPr>
                <w:rFonts w:ascii="Times New Roman" w:hAnsi="Times New Roman"/>
                <w:bCs/>
                <w:color w:val="000000"/>
                <w:sz w:val="24"/>
                <w:szCs w:val="24"/>
                <w:lang w:val="uk-UA"/>
              </w:rPr>
            </w:pPr>
            <w:r w:rsidRPr="00A21591">
              <w:rPr>
                <w:rFonts w:ascii="Times New Roman" w:hAnsi="Times New Roman"/>
                <w:bCs/>
                <w:color w:val="000000"/>
                <w:sz w:val="24"/>
                <w:szCs w:val="24"/>
                <w:lang w:val="uk-UA"/>
              </w:rPr>
              <w:t>12434,3</w:t>
            </w:r>
          </w:p>
        </w:tc>
        <w:tc>
          <w:tcPr>
            <w:tcW w:w="851" w:type="dxa"/>
            <w:tcBorders>
              <w:top w:val="nil"/>
              <w:left w:val="nil"/>
              <w:bottom w:val="single" w:sz="4" w:space="0" w:color="auto"/>
              <w:right w:val="single" w:sz="4" w:space="0" w:color="auto"/>
            </w:tcBorders>
            <w:shd w:val="clear" w:color="auto" w:fill="auto"/>
            <w:vAlign w:val="center"/>
          </w:tcPr>
          <w:p w:rsidR="007E303D" w:rsidRPr="00A21591" w:rsidRDefault="007E303D" w:rsidP="00AD3A37">
            <w:pPr>
              <w:spacing w:after="0" w:line="240" w:lineRule="auto"/>
              <w:jc w:val="center"/>
              <w:rPr>
                <w:rFonts w:ascii="Times New Roman" w:eastAsia="Times New Roman" w:hAnsi="Times New Roman"/>
                <w:bCs/>
                <w:color w:val="000000"/>
                <w:sz w:val="24"/>
                <w:szCs w:val="24"/>
                <w:lang w:val="uk-UA" w:eastAsia="ru-RU"/>
              </w:rPr>
            </w:pPr>
            <w:r w:rsidRPr="00A21591">
              <w:rPr>
                <w:rFonts w:ascii="Times New Roman" w:eastAsia="Times New Roman" w:hAnsi="Times New Roman"/>
                <w:bCs/>
                <w:color w:val="000000"/>
                <w:sz w:val="24"/>
                <w:szCs w:val="24"/>
                <w:lang w:val="uk-UA" w:eastAsia="ru-RU"/>
              </w:rPr>
              <w:t>96,3</w:t>
            </w:r>
          </w:p>
        </w:tc>
        <w:tc>
          <w:tcPr>
            <w:tcW w:w="2608" w:type="dxa"/>
            <w:gridSpan w:val="2"/>
            <w:tcBorders>
              <w:top w:val="nil"/>
              <w:left w:val="nil"/>
              <w:bottom w:val="single" w:sz="4" w:space="0" w:color="auto"/>
              <w:right w:val="single" w:sz="4" w:space="0" w:color="auto"/>
            </w:tcBorders>
            <w:shd w:val="clear" w:color="auto" w:fill="auto"/>
            <w:vAlign w:val="center"/>
          </w:tcPr>
          <w:p w:rsidR="007E303D" w:rsidRPr="00A21591" w:rsidRDefault="007E303D" w:rsidP="00AD3A37">
            <w:pPr>
              <w:spacing w:after="0" w:line="240" w:lineRule="auto"/>
              <w:jc w:val="center"/>
              <w:rPr>
                <w:rFonts w:ascii="Times New Roman" w:eastAsia="Times New Roman" w:hAnsi="Times New Roman"/>
                <w:bCs/>
                <w:color w:val="000000"/>
                <w:sz w:val="24"/>
                <w:szCs w:val="24"/>
                <w:lang w:val="uk-UA" w:eastAsia="ru-RU"/>
              </w:rPr>
            </w:pPr>
            <w:r w:rsidRPr="00A21591">
              <w:rPr>
                <w:rFonts w:ascii="Times New Roman" w:eastAsia="Times New Roman" w:hAnsi="Times New Roman"/>
                <w:bCs/>
                <w:color w:val="000000"/>
                <w:sz w:val="24"/>
                <w:szCs w:val="24"/>
                <w:lang w:val="uk-UA" w:eastAsia="ru-RU"/>
              </w:rPr>
              <w:t>1241,3</w:t>
            </w:r>
          </w:p>
        </w:tc>
      </w:tr>
      <w:tr w:rsidR="007E303D" w:rsidRPr="00A21591" w:rsidTr="00AD3A37">
        <w:trPr>
          <w:trHeight w:val="319"/>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8"/>
                <w:szCs w:val="28"/>
                <w:lang w:eastAsia="ru-RU"/>
              </w:rPr>
            </w:pPr>
            <w:proofErr w:type="spellStart"/>
            <w:r w:rsidRPr="00A21591">
              <w:rPr>
                <w:rFonts w:ascii="Times New Roman" w:eastAsia="Times New Roman" w:hAnsi="Times New Roman"/>
                <w:color w:val="000000"/>
                <w:sz w:val="28"/>
                <w:szCs w:val="28"/>
                <w:lang w:eastAsia="ru-RU"/>
              </w:rPr>
              <w:t>Місцевий</w:t>
            </w:r>
            <w:proofErr w:type="spellEnd"/>
            <w:r w:rsidRPr="00A21591">
              <w:rPr>
                <w:rFonts w:ascii="Times New Roman" w:eastAsia="Times New Roman" w:hAnsi="Times New Roman"/>
                <w:color w:val="000000"/>
                <w:sz w:val="28"/>
                <w:szCs w:val="28"/>
                <w:lang w:eastAsia="ru-RU"/>
              </w:rPr>
              <w:t xml:space="preserve"> бюджет</w:t>
            </w:r>
          </w:p>
        </w:tc>
        <w:tc>
          <w:tcPr>
            <w:tcW w:w="1134" w:type="dxa"/>
            <w:tcBorders>
              <w:top w:val="nil"/>
              <w:left w:val="nil"/>
              <w:bottom w:val="single" w:sz="4" w:space="0" w:color="auto"/>
              <w:right w:val="single" w:sz="4" w:space="0" w:color="auto"/>
            </w:tcBorders>
            <w:shd w:val="clear" w:color="auto" w:fill="auto"/>
            <w:vAlign w:val="center"/>
          </w:tcPr>
          <w:p w:rsidR="007E303D" w:rsidRPr="00A21591" w:rsidRDefault="007E303D" w:rsidP="00AD3A37">
            <w:pPr>
              <w:spacing w:after="0" w:line="240" w:lineRule="auto"/>
              <w:jc w:val="center"/>
              <w:rPr>
                <w:rFonts w:ascii="Times New Roman" w:eastAsia="Times New Roman" w:hAnsi="Times New Roman"/>
                <w:color w:val="000000"/>
                <w:sz w:val="24"/>
                <w:szCs w:val="24"/>
                <w:lang w:val="uk-UA" w:eastAsia="ru-RU"/>
              </w:rPr>
            </w:pPr>
            <w:r w:rsidRPr="00A21591">
              <w:rPr>
                <w:rFonts w:ascii="Times New Roman" w:eastAsia="Times New Roman" w:hAnsi="Times New Roman"/>
                <w:color w:val="000000"/>
                <w:sz w:val="24"/>
                <w:szCs w:val="24"/>
                <w:lang w:val="uk-UA" w:eastAsia="ru-RU"/>
              </w:rPr>
              <w:t>0,0</w:t>
            </w:r>
          </w:p>
        </w:tc>
        <w:tc>
          <w:tcPr>
            <w:tcW w:w="1418" w:type="dxa"/>
            <w:tcBorders>
              <w:top w:val="nil"/>
              <w:left w:val="single" w:sz="4" w:space="0" w:color="auto"/>
              <w:bottom w:val="single" w:sz="4" w:space="0" w:color="auto"/>
              <w:right w:val="single" w:sz="4" w:space="0" w:color="auto"/>
            </w:tcBorders>
            <w:shd w:val="clear" w:color="auto" w:fill="auto"/>
            <w:vAlign w:val="center"/>
          </w:tcPr>
          <w:p w:rsidR="007E303D" w:rsidRPr="00A21591" w:rsidRDefault="007E303D" w:rsidP="00AD3A37">
            <w:pPr>
              <w:jc w:val="center"/>
              <w:rPr>
                <w:rFonts w:ascii="Times New Roman" w:hAnsi="Times New Roman"/>
                <w:color w:val="000000"/>
                <w:sz w:val="24"/>
                <w:szCs w:val="24"/>
                <w:lang w:val="uk-UA"/>
              </w:rPr>
            </w:pPr>
            <w:r w:rsidRPr="00A21591">
              <w:rPr>
                <w:rFonts w:ascii="Times New Roman" w:hAnsi="Times New Roman"/>
                <w:color w:val="000000"/>
                <w:sz w:val="24"/>
                <w:szCs w:val="24"/>
                <w:lang w:val="uk-UA"/>
              </w:rPr>
              <w:t>788,1</w:t>
            </w:r>
          </w:p>
        </w:tc>
        <w:tc>
          <w:tcPr>
            <w:tcW w:w="1559" w:type="dxa"/>
            <w:tcBorders>
              <w:top w:val="nil"/>
              <w:left w:val="nil"/>
              <w:bottom w:val="single" w:sz="4" w:space="0" w:color="auto"/>
              <w:right w:val="single" w:sz="4" w:space="0" w:color="auto"/>
            </w:tcBorders>
            <w:shd w:val="clear" w:color="auto" w:fill="auto"/>
            <w:vAlign w:val="center"/>
          </w:tcPr>
          <w:p w:rsidR="007E303D" w:rsidRPr="00A21591" w:rsidRDefault="007E303D" w:rsidP="00AD3A37">
            <w:pPr>
              <w:jc w:val="center"/>
              <w:rPr>
                <w:rFonts w:ascii="Times New Roman" w:hAnsi="Times New Roman"/>
                <w:color w:val="000000"/>
                <w:sz w:val="24"/>
                <w:szCs w:val="24"/>
                <w:lang w:val="uk-UA"/>
              </w:rPr>
            </w:pPr>
            <w:r w:rsidRPr="00A21591">
              <w:rPr>
                <w:rFonts w:ascii="Times New Roman" w:hAnsi="Times New Roman"/>
                <w:color w:val="000000"/>
                <w:sz w:val="24"/>
                <w:szCs w:val="24"/>
                <w:lang w:val="uk-UA"/>
              </w:rPr>
              <w:t>788,1</w:t>
            </w:r>
          </w:p>
        </w:tc>
        <w:tc>
          <w:tcPr>
            <w:tcW w:w="851" w:type="dxa"/>
            <w:tcBorders>
              <w:top w:val="nil"/>
              <w:left w:val="nil"/>
              <w:bottom w:val="single" w:sz="4" w:space="0" w:color="auto"/>
              <w:right w:val="single" w:sz="4" w:space="0" w:color="auto"/>
            </w:tcBorders>
            <w:shd w:val="clear" w:color="auto" w:fill="auto"/>
            <w:vAlign w:val="center"/>
          </w:tcPr>
          <w:p w:rsidR="007E303D" w:rsidRPr="00A21591" w:rsidRDefault="007E303D" w:rsidP="00AD3A37">
            <w:pPr>
              <w:spacing w:after="0" w:line="240" w:lineRule="auto"/>
              <w:jc w:val="center"/>
              <w:rPr>
                <w:rFonts w:ascii="Times New Roman" w:eastAsia="Times New Roman" w:hAnsi="Times New Roman"/>
                <w:bCs/>
                <w:color w:val="000000"/>
                <w:sz w:val="24"/>
                <w:szCs w:val="24"/>
                <w:lang w:val="uk-UA" w:eastAsia="ru-RU"/>
              </w:rPr>
            </w:pPr>
            <w:r w:rsidRPr="00A21591">
              <w:rPr>
                <w:rFonts w:ascii="Times New Roman" w:eastAsia="Times New Roman" w:hAnsi="Times New Roman"/>
                <w:bCs/>
                <w:color w:val="000000"/>
                <w:sz w:val="24"/>
                <w:szCs w:val="24"/>
                <w:lang w:val="uk-UA" w:eastAsia="ru-RU"/>
              </w:rPr>
              <w:t>100</w:t>
            </w:r>
          </w:p>
        </w:tc>
        <w:tc>
          <w:tcPr>
            <w:tcW w:w="2608" w:type="dxa"/>
            <w:gridSpan w:val="2"/>
            <w:tcBorders>
              <w:top w:val="nil"/>
              <w:left w:val="nil"/>
              <w:bottom w:val="single" w:sz="4" w:space="0" w:color="auto"/>
              <w:right w:val="single" w:sz="4" w:space="0" w:color="auto"/>
            </w:tcBorders>
            <w:shd w:val="clear" w:color="auto" w:fill="auto"/>
            <w:vAlign w:val="center"/>
          </w:tcPr>
          <w:p w:rsidR="007E303D" w:rsidRPr="00A21591" w:rsidRDefault="007E303D" w:rsidP="00AD3A37">
            <w:pPr>
              <w:spacing w:after="0" w:line="240" w:lineRule="auto"/>
              <w:jc w:val="center"/>
              <w:rPr>
                <w:rFonts w:ascii="Times New Roman" w:eastAsia="Times New Roman" w:hAnsi="Times New Roman"/>
                <w:color w:val="000000"/>
                <w:sz w:val="24"/>
                <w:szCs w:val="24"/>
                <w:lang w:val="uk-UA" w:eastAsia="ru-RU"/>
              </w:rPr>
            </w:pPr>
            <w:r w:rsidRPr="00A21591">
              <w:rPr>
                <w:rFonts w:ascii="Times New Roman" w:eastAsia="Times New Roman" w:hAnsi="Times New Roman"/>
                <w:color w:val="000000"/>
                <w:sz w:val="24"/>
                <w:szCs w:val="24"/>
                <w:lang w:val="uk-UA" w:eastAsia="ru-RU"/>
              </w:rPr>
              <w:t>0,0</w:t>
            </w:r>
          </w:p>
        </w:tc>
      </w:tr>
      <w:tr w:rsidR="007E303D" w:rsidRPr="00A21591" w:rsidTr="00AD3A37">
        <w:trPr>
          <w:trHeight w:val="427"/>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8"/>
                <w:szCs w:val="28"/>
                <w:lang w:eastAsia="ru-RU"/>
              </w:rPr>
            </w:pPr>
            <w:proofErr w:type="spellStart"/>
            <w:r w:rsidRPr="00A21591">
              <w:rPr>
                <w:rFonts w:ascii="Times New Roman" w:eastAsia="Times New Roman" w:hAnsi="Times New Roman"/>
                <w:color w:val="000000"/>
                <w:sz w:val="28"/>
                <w:szCs w:val="28"/>
                <w:lang w:eastAsia="ru-RU"/>
              </w:rPr>
              <w:t>Обласний</w:t>
            </w:r>
            <w:proofErr w:type="spellEnd"/>
            <w:r w:rsidRPr="00A21591">
              <w:rPr>
                <w:rFonts w:ascii="Times New Roman" w:eastAsia="Times New Roman" w:hAnsi="Times New Roman"/>
                <w:color w:val="000000"/>
                <w:sz w:val="28"/>
                <w:szCs w:val="28"/>
                <w:lang w:eastAsia="ru-RU"/>
              </w:rPr>
              <w:t xml:space="preserve"> бюджет</w:t>
            </w:r>
          </w:p>
        </w:tc>
        <w:tc>
          <w:tcPr>
            <w:tcW w:w="1134" w:type="dxa"/>
            <w:tcBorders>
              <w:top w:val="nil"/>
              <w:left w:val="nil"/>
              <w:bottom w:val="single" w:sz="4" w:space="0" w:color="auto"/>
              <w:right w:val="single" w:sz="4" w:space="0" w:color="auto"/>
            </w:tcBorders>
            <w:shd w:val="clear" w:color="auto" w:fill="auto"/>
            <w:vAlign w:val="center"/>
          </w:tcPr>
          <w:p w:rsidR="007E303D" w:rsidRPr="00A21591" w:rsidRDefault="007E303D" w:rsidP="00AD3A37">
            <w:pPr>
              <w:spacing w:after="0" w:line="240" w:lineRule="auto"/>
              <w:jc w:val="center"/>
              <w:rPr>
                <w:rFonts w:ascii="Times New Roman" w:eastAsia="Times New Roman" w:hAnsi="Times New Roman"/>
                <w:color w:val="000000"/>
                <w:sz w:val="24"/>
                <w:szCs w:val="24"/>
                <w:lang w:val="uk-UA" w:eastAsia="ru-RU"/>
              </w:rPr>
            </w:pPr>
            <w:r w:rsidRPr="00A21591">
              <w:rPr>
                <w:rFonts w:ascii="Times New Roman" w:eastAsia="Times New Roman" w:hAnsi="Times New Roman"/>
                <w:color w:val="000000"/>
                <w:sz w:val="24"/>
                <w:szCs w:val="24"/>
                <w:lang w:val="uk-UA" w:eastAsia="ru-RU"/>
              </w:rPr>
              <w:t>0,1</w:t>
            </w:r>
          </w:p>
        </w:tc>
        <w:tc>
          <w:tcPr>
            <w:tcW w:w="1418" w:type="dxa"/>
            <w:tcBorders>
              <w:top w:val="nil"/>
              <w:left w:val="single" w:sz="4" w:space="0" w:color="auto"/>
              <w:bottom w:val="single" w:sz="4" w:space="0" w:color="auto"/>
              <w:right w:val="single" w:sz="4" w:space="0" w:color="auto"/>
            </w:tcBorders>
            <w:shd w:val="clear" w:color="auto" w:fill="auto"/>
            <w:vAlign w:val="center"/>
          </w:tcPr>
          <w:p w:rsidR="007E303D" w:rsidRPr="00A21591" w:rsidRDefault="007E303D" w:rsidP="00AD3A37">
            <w:pPr>
              <w:jc w:val="center"/>
              <w:rPr>
                <w:rFonts w:ascii="Times New Roman" w:hAnsi="Times New Roman"/>
                <w:color w:val="000000"/>
                <w:sz w:val="24"/>
                <w:szCs w:val="24"/>
                <w:lang w:val="uk-UA"/>
              </w:rPr>
            </w:pPr>
            <w:r w:rsidRPr="00A21591">
              <w:rPr>
                <w:rFonts w:ascii="Times New Roman" w:hAnsi="Times New Roman"/>
                <w:color w:val="000000"/>
                <w:sz w:val="24"/>
                <w:szCs w:val="24"/>
                <w:lang w:val="uk-UA"/>
              </w:rPr>
              <w:t>48,8</w:t>
            </w:r>
          </w:p>
        </w:tc>
        <w:tc>
          <w:tcPr>
            <w:tcW w:w="1559" w:type="dxa"/>
            <w:tcBorders>
              <w:top w:val="nil"/>
              <w:left w:val="nil"/>
              <w:bottom w:val="single" w:sz="4" w:space="0" w:color="auto"/>
              <w:right w:val="single" w:sz="4" w:space="0" w:color="auto"/>
            </w:tcBorders>
            <w:shd w:val="clear" w:color="auto" w:fill="auto"/>
            <w:vAlign w:val="center"/>
          </w:tcPr>
          <w:p w:rsidR="007E303D" w:rsidRPr="00A21591" w:rsidRDefault="007E303D" w:rsidP="00AD3A37">
            <w:pPr>
              <w:jc w:val="center"/>
              <w:rPr>
                <w:rFonts w:ascii="Times New Roman" w:hAnsi="Times New Roman"/>
                <w:color w:val="000000"/>
                <w:sz w:val="24"/>
                <w:szCs w:val="24"/>
                <w:lang w:val="uk-UA"/>
              </w:rPr>
            </w:pPr>
            <w:r w:rsidRPr="00A21591">
              <w:rPr>
                <w:rFonts w:ascii="Times New Roman" w:hAnsi="Times New Roman"/>
                <w:color w:val="000000"/>
                <w:sz w:val="24"/>
                <w:szCs w:val="24"/>
                <w:lang w:val="uk-UA"/>
              </w:rPr>
              <w:t>41,1</w:t>
            </w:r>
          </w:p>
        </w:tc>
        <w:tc>
          <w:tcPr>
            <w:tcW w:w="851" w:type="dxa"/>
            <w:tcBorders>
              <w:top w:val="nil"/>
              <w:left w:val="nil"/>
              <w:bottom w:val="single" w:sz="4" w:space="0" w:color="auto"/>
              <w:right w:val="single" w:sz="4" w:space="0" w:color="auto"/>
            </w:tcBorders>
            <w:shd w:val="clear" w:color="auto" w:fill="auto"/>
            <w:vAlign w:val="center"/>
          </w:tcPr>
          <w:p w:rsidR="007E303D" w:rsidRPr="00A21591" w:rsidRDefault="007E303D" w:rsidP="00AD3A37">
            <w:pPr>
              <w:spacing w:after="0" w:line="240" w:lineRule="auto"/>
              <w:jc w:val="center"/>
              <w:rPr>
                <w:rFonts w:ascii="Times New Roman" w:eastAsia="Times New Roman" w:hAnsi="Times New Roman"/>
                <w:bCs/>
                <w:color w:val="000000"/>
                <w:sz w:val="24"/>
                <w:szCs w:val="24"/>
                <w:lang w:val="uk-UA" w:eastAsia="ru-RU"/>
              </w:rPr>
            </w:pPr>
            <w:r w:rsidRPr="00A21591">
              <w:rPr>
                <w:rFonts w:ascii="Times New Roman" w:eastAsia="Times New Roman" w:hAnsi="Times New Roman"/>
                <w:bCs/>
                <w:color w:val="000000"/>
                <w:sz w:val="24"/>
                <w:szCs w:val="24"/>
                <w:lang w:val="uk-UA" w:eastAsia="ru-RU"/>
              </w:rPr>
              <w:t>84,2</w:t>
            </w:r>
          </w:p>
        </w:tc>
        <w:tc>
          <w:tcPr>
            <w:tcW w:w="2608" w:type="dxa"/>
            <w:gridSpan w:val="2"/>
            <w:tcBorders>
              <w:top w:val="nil"/>
              <w:left w:val="nil"/>
              <w:bottom w:val="single" w:sz="4" w:space="0" w:color="auto"/>
              <w:right w:val="single" w:sz="4" w:space="0" w:color="auto"/>
            </w:tcBorders>
            <w:shd w:val="clear" w:color="auto" w:fill="auto"/>
            <w:vAlign w:val="center"/>
          </w:tcPr>
          <w:p w:rsidR="007E303D" w:rsidRPr="00A21591" w:rsidRDefault="007E303D" w:rsidP="00AD3A37">
            <w:pPr>
              <w:spacing w:after="0" w:line="240" w:lineRule="auto"/>
              <w:jc w:val="center"/>
              <w:rPr>
                <w:rFonts w:ascii="Times New Roman" w:eastAsia="Times New Roman" w:hAnsi="Times New Roman"/>
                <w:color w:val="000000"/>
                <w:sz w:val="24"/>
                <w:szCs w:val="24"/>
                <w:lang w:val="uk-UA" w:eastAsia="ru-RU"/>
              </w:rPr>
            </w:pPr>
            <w:r w:rsidRPr="00A21591">
              <w:rPr>
                <w:rFonts w:ascii="Times New Roman" w:eastAsia="Times New Roman" w:hAnsi="Times New Roman"/>
                <w:color w:val="000000"/>
                <w:sz w:val="24"/>
                <w:szCs w:val="24"/>
                <w:lang w:val="uk-UA" w:eastAsia="ru-RU"/>
              </w:rPr>
              <w:t>7,8</w:t>
            </w:r>
          </w:p>
        </w:tc>
      </w:tr>
      <w:tr w:rsidR="007E303D" w:rsidRPr="00A21591" w:rsidTr="00AD3A37">
        <w:trPr>
          <w:trHeight w:val="237"/>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8"/>
                <w:szCs w:val="28"/>
                <w:lang w:eastAsia="ru-RU"/>
              </w:rPr>
            </w:pPr>
            <w:proofErr w:type="spellStart"/>
            <w:r w:rsidRPr="00A21591">
              <w:rPr>
                <w:rFonts w:ascii="Times New Roman" w:eastAsia="Times New Roman" w:hAnsi="Times New Roman"/>
                <w:color w:val="000000"/>
                <w:sz w:val="28"/>
                <w:szCs w:val="28"/>
                <w:lang w:eastAsia="ru-RU"/>
              </w:rPr>
              <w:t>Державний</w:t>
            </w:r>
            <w:proofErr w:type="spellEnd"/>
            <w:r w:rsidRPr="00A21591">
              <w:rPr>
                <w:rFonts w:ascii="Times New Roman" w:eastAsia="Times New Roman" w:hAnsi="Times New Roman"/>
                <w:color w:val="000000"/>
                <w:sz w:val="28"/>
                <w:szCs w:val="28"/>
                <w:lang w:eastAsia="ru-RU"/>
              </w:rPr>
              <w:t xml:space="preserve"> бюджет</w:t>
            </w:r>
          </w:p>
        </w:tc>
        <w:tc>
          <w:tcPr>
            <w:tcW w:w="1134" w:type="dxa"/>
            <w:tcBorders>
              <w:top w:val="nil"/>
              <w:left w:val="nil"/>
              <w:bottom w:val="single" w:sz="4" w:space="0" w:color="auto"/>
              <w:right w:val="single" w:sz="4" w:space="0" w:color="auto"/>
            </w:tcBorders>
            <w:shd w:val="clear" w:color="auto" w:fill="auto"/>
            <w:vAlign w:val="center"/>
          </w:tcPr>
          <w:p w:rsidR="007E303D" w:rsidRPr="00A21591" w:rsidRDefault="007E303D" w:rsidP="00AD3A37">
            <w:pPr>
              <w:spacing w:after="0" w:line="240" w:lineRule="auto"/>
              <w:jc w:val="center"/>
              <w:rPr>
                <w:rFonts w:ascii="Times New Roman" w:eastAsia="Times New Roman" w:hAnsi="Times New Roman"/>
                <w:color w:val="000000"/>
                <w:sz w:val="24"/>
                <w:szCs w:val="24"/>
                <w:lang w:val="uk-UA" w:eastAsia="ru-RU"/>
              </w:rPr>
            </w:pPr>
            <w:r w:rsidRPr="00A21591">
              <w:rPr>
                <w:rFonts w:ascii="Times New Roman" w:eastAsia="Times New Roman" w:hAnsi="Times New Roman"/>
                <w:color w:val="000000"/>
                <w:sz w:val="24"/>
                <w:szCs w:val="24"/>
                <w:lang w:val="uk-UA" w:eastAsia="ru-RU"/>
              </w:rPr>
              <w:t>0,1</w:t>
            </w:r>
          </w:p>
        </w:tc>
        <w:tc>
          <w:tcPr>
            <w:tcW w:w="1418" w:type="dxa"/>
            <w:tcBorders>
              <w:top w:val="nil"/>
              <w:left w:val="single" w:sz="4" w:space="0" w:color="auto"/>
              <w:bottom w:val="single" w:sz="4" w:space="0" w:color="auto"/>
              <w:right w:val="single" w:sz="4" w:space="0" w:color="auto"/>
            </w:tcBorders>
            <w:shd w:val="clear" w:color="auto" w:fill="auto"/>
            <w:vAlign w:val="center"/>
          </w:tcPr>
          <w:p w:rsidR="007E303D" w:rsidRPr="00A21591" w:rsidRDefault="007E303D" w:rsidP="00AD3A37">
            <w:pPr>
              <w:jc w:val="center"/>
              <w:rPr>
                <w:rFonts w:ascii="Times New Roman" w:hAnsi="Times New Roman"/>
                <w:color w:val="000000"/>
                <w:sz w:val="24"/>
                <w:szCs w:val="24"/>
                <w:lang w:val="uk-UA"/>
              </w:rPr>
            </w:pPr>
            <w:r w:rsidRPr="00A21591">
              <w:rPr>
                <w:rFonts w:ascii="Times New Roman" w:hAnsi="Times New Roman"/>
                <w:color w:val="000000"/>
                <w:sz w:val="24"/>
                <w:szCs w:val="24"/>
                <w:lang w:val="uk-UA"/>
              </w:rPr>
              <w:t>201,0</w:t>
            </w:r>
          </w:p>
        </w:tc>
        <w:tc>
          <w:tcPr>
            <w:tcW w:w="1559" w:type="dxa"/>
            <w:tcBorders>
              <w:top w:val="nil"/>
              <w:left w:val="nil"/>
              <w:bottom w:val="single" w:sz="4" w:space="0" w:color="auto"/>
              <w:right w:val="single" w:sz="4" w:space="0" w:color="auto"/>
            </w:tcBorders>
            <w:shd w:val="clear" w:color="auto" w:fill="auto"/>
            <w:vAlign w:val="center"/>
          </w:tcPr>
          <w:p w:rsidR="007E303D" w:rsidRPr="00A21591" w:rsidRDefault="007E303D" w:rsidP="00AD3A37">
            <w:pPr>
              <w:jc w:val="center"/>
              <w:rPr>
                <w:rFonts w:ascii="Times New Roman" w:hAnsi="Times New Roman"/>
                <w:color w:val="000000"/>
                <w:sz w:val="24"/>
                <w:szCs w:val="24"/>
                <w:lang w:val="uk-UA"/>
              </w:rPr>
            </w:pPr>
            <w:r w:rsidRPr="00A21591">
              <w:rPr>
                <w:rFonts w:ascii="Times New Roman" w:hAnsi="Times New Roman"/>
                <w:color w:val="000000"/>
                <w:sz w:val="24"/>
                <w:szCs w:val="24"/>
                <w:lang w:val="uk-UA"/>
              </w:rPr>
              <w:t>200,7</w:t>
            </w:r>
          </w:p>
        </w:tc>
        <w:tc>
          <w:tcPr>
            <w:tcW w:w="851" w:type="dxa"/>
            <w:tcBorders>
              <w:top w:val="nil"/>
              <w:left w:val="nil"/>
              <w:bottom w:val="single" w:sz="4" w:space="0" w:color="auto"/>
              <w:right w:val="single" w:sz="4" w:space="0" w:color="auto"/>
            </w:tcBorders>
            <w:shd w:val="clear" w:color="auto" w:fill="auto"/>
            <w:vAlign w:val="center"/>
          </w:tcPr>
          <w:p w:rsidR="007E303D" w:rsidRPr="00A21591" w:rsidRDefault="007E303D" w:rsidP="00AD3A37">
            <w:pPr>
              <w:spacing w:after="0" w:line="240" w:lineRule="auto"/>
              <w:jc w:val="center"/>
              <w:rPr>
                <w:rFonts w:ascii="Times New Roman" w:eastAsia="Times New Roman" w:hAnsi="Times New Roman"/>
                <w:bCs/>
                <w:color w:val="000000"/>
                <w:sz w:val="24"/>
                <w:szCs w:val="24"/>
                <w:lang w:val="uk-UA" w:eastAsia="ru-RU"/>
              </w:rPr>
            </w:pPr>
            <w:r w:rsidRPr="00A21591">
              <w:rPr>
                <w:rFonts w:ascii="Times New Roman" w:eastAsia="Times New Roman" w:hAnsi="Times New Roman"/>
                <w:bCs/>
                <w:color w:val="000000"/>
                <w:sz w:val="24"/>
                <w:szCs w:val="24"/>
                <w:lang w:val="uk-UA" w:eastAsia="ru-RU"/>
              </w:rPr>
              <w:t>99,9</w:t>
            </w:r>
          </w:p>
        </w:tc>
        <w:tc>
          <w:tcPr>
            <w:tcW w:w="2608" w:type="dxa"/>
            <w:gridSpan w:val="2"/>
            <w:tcBorders>
              <w:top w:val="nil"/>
              <w:left w:val="nil"/>
              <w:bottom w:val="single" w:sz="4" w:space="0" w:color="auto"/>
              <w:right w:val="single" w:sz="4" w:space="0" w:color="auto"/>
            </w:tcBorders>
            <w:shd w:val="clear" w:color="auto" w:fill="auto"/>
            <w:vAlign w:val="center"/>
          </w:tcPr>
          <w:p w:rsidR="007E303D" w:rsidRPr="00A21591" w:rsidRDefault="007E303D" w:rsidP="00AD3A37">
            <w:pPr>
              <w:spacing w:after="0" w:line="240" w:lineRule="auto"/>
              <w:jc w:val="center"/>
              <w:rPr>
                <w:rFonts w:ascii="Times New Roman" w:eastAsia="Times New Roman" w:hAnsi="Times New Roman"/>
                <w:color w:val="000000"/>
                <w:sz w:val="24"/>
                <w:szCs w:val="24"/>
                <w:lang w:val="uk-UA" w:eastAsia="ru-RU"/>
              </w:rPr>
            </w:pPr>
            <w:r w:rsidRPr="00A21591">
              <w:rPr>
                <w:rFonts w:ascii="Times New Roman" w:eastAsia="Times New Roman" w:hAnsi="Times New Roman"/>
                <w:color w:val="000000"/>
                <w:sz w:val="24"/>
                <w:szCs w:val="24"/>
                <w:lang w:val="uk-UA" w:eastAsia="ru-RU"/>
              </w:rPr>
              <w:t>0,4</w:t>
            </w:r>
          </w:p>
        </w:tc>
      </w:tr>
      <w:tr w:rsidR="007E303D" w:rsidRPr="00A21591" w:rsidTr="00AD3A37">
        <w:trPr>
          <w:trHeight w:val="562"/>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8"/>
                <w:szCs w:val="28"/>
                <w:lang w:eastAsia="ru-RU"/>
              </w:rPr>
            </w:pPr>
            <w:proofErr w:type="spellStart"/>
            <w:r w:rsidRPr="00A21591">
              <w:rPr>
                <w:rFonts w:ascii="Times New Roman" w:eastAsia="Times New Roman" w:hAnsi="Times New Roman"/>
                <w:color w:val="000000"/>
                <w:sz w:val="28"/>
                <w:szCs w:val="28"/>
                <w:lang w:eastAsia="ru-RU"/>
              </w:rPr>
              <w:t>Госпрозрахункові</w:t>
            </w:r>
            <w:proofErr w:type="spellEnd"/>
            <w:r w:rsidRPr="00A21591">
              <w:rPr>
                <w:rFonts w:ascii="Times New Roman" w:eastAsia="Times New Roman" w:hAnsi="Times New Roman"/>
                <w:color w:val="000000"/>
                <w:sz w:val="28"/>
                <w:szCs w:val="28"/>
                <w:lang w:eastAsia="ru-RU"/>
              </w:rPr>
              <w:t xml:space="preserve"> </w:t>
            </w:r>
            <w:proofErr w:type="spellStart"/>
            <w:r w:rsidRPr="00A21591">
              <w:rPr>
                <w:rFonts w:ascii="Times New Roman" w:eastAsia="Times New Roman" w:hAnsi="Times New Roman"/>
                <w:color w:val="000000"/>
                <w:sz w:val="28"/>
                <w:szCs w:val="28"/>
                <w:lang w:eastAsia="ru-RU"/>
              </w:rPr>
              <w:t>орг-ції</w:t>
            </w:r>
            <w:proofErr w:type="spellEnd"/>
          </w:p>
        </w:tc>
        <w:tc>
          <w:tcPr>
            <w:tcW w:w="1134" w:type="dxa"/>
            <w:tcBorders>
              <w:top w:val="nil"/>
              <w:left w:val="nil"/>
              <w:bottom w:val="single" w:sz="4" w:space="0" w:color="auto"/>
              <w:right w:val="single" w:sz="4" w:space="0" w:color="auto"/>
            </w:tcBorders>
            <w:shd w:val="clear" w:color="auto" w:fill="auto"/>
            <w:vAlign w:val="center"/>
          </w:tcPr>
          <w:p w:rsidR="007E303D" w:rsidRPr="00A21591" w:rsidRDefault="007E303D" w:rsidP="00AD3A37">
            <w:pPr>
              <w:spacing w:after="0" w:line="240" w:lineRule="auto"/>
              <w:jc w:val="center"/>
              <w:rPr>
                <w:rFonts w:ascii="Times New Roman" w:eastAsia="Times New Roman" w:hAnsi="Times New Roman"/>
                <w:color w:val="000000"/>
                <w:sz w:val="24"/>
                <w:szCs w:val="24"/>
                <w:lang w:val="uk-UA" w:eastAsia="ru-RU"/>
              </w:rPr>
            </w:pPr>
            <w:r w:rsidRPr="00A21591">
              <w:rPr>
                <w:rFonts w:ascii="Times New Roman" w:eastAsia="Times New Roman" w:hAnsi="Times New Roman"/>
                <w:color w:val="000000"/>
                <w:sz w:val="24"/>
                <w:szCs w:val="24"/>
                <w:lang w:val="uk-UA" w:eastAsia="ru-RU"/>
              </w:rPr>
              <w:t>176,6</w:t>
            </w:r>
          </w:p>
        </w:tc>
        <w:tc>
          <w:tcPr>
            <w:tcW w:w="1418" w:type="dxa"/>
            <w:tcBorders>
              <w:top w:val="nil"/>
              <w:left w:val="nil"/>
              <w:bottom w:val="single" w:sz="4" w:space="0" w:color="auto"/>
              <w:right w:val="single" w:sz="4" w:space="0" w:color="auto"/>
            </w:tcBorders>
            <w:shd w:val="clear" w:color="auto" w:fill="auto"/>
            <w:vAlign w:val="center"/>
          </w:tcPr>
          <w:p w:rsidR="007E303D" w:rsidRPr="00A21591" w:rsidRDefault="007E303D" w:rsidP="00AD3A37">
            <w:pPr>
              <w:spacing w:after="0" w:line="240" w:lineRule="auto"/>
              <w:jc w:val="center"/>
              <w:rPr>
                <w:rFonts w:ascii="Times New Roman" w:eastAsia="Times New Roman" w:hAnsi="Times New Roman"/>
                <w:color w:val="000000"/>
                <w:sz w:val="24"/>
                <w:szCs w:val="24"/>
                <w:lang w:val="uk-UA" w:eastAsia="ru-RU"/>
              </w:rPr>
            </w:pPr>
            <w:r w:rsidRPr="00A21591">
              <w:rPr>
                <w:rFonts w:ascii="Times New Roman" w:eastAsia="Times New Roman" w:hAnsi="Times New Roman"/>
                <w:color w:val="000000"/>
                <w:sz w:val="24"/>
                <w:szCs w:val="24"/>
                <w:lang w:val="uk-UA" w:eastAsia="ru-RU"/>
              </w:rPr>
              <w:t>1247,5</w:t>
            </w:r>
          </w:p>
        </w:tc>
        <w:tc>
          <w:tcPr>
            <w:tcW w:w="1559" w:type="dxa"/>
            <w:tcBorders>
              <w:top w:val="nil"/>
              <w:left w:val="nil"/>
              <w:bottom w:val="single" w:sz="4" w:space="0" w:color="auto"/>
              <w:right w:val="single" w:sz="4" w:space="0" w:color="auto"/>
            </w:tcBorders>
            <w:shd w:val="clear" w:color="auto" w:fill="auto"/>
            <w:vAlign w:val="center"/>
          </w:tcPr>
          <w:p w:rsidR="007E303D" w:rsidRPr="00A21591" w:rsidRDefault="007E303D" w:rsidP="00AD3A37">
            <w:pPr>
              <w:spacing w:after="0" w:line="240" w:lineRule="auto"/>
              <w:jc w:val="center"/>
              <w:rPr>
                <w:rFonts w:ascii="Times New Roman" w:eastAsia="Times New Roman" w:hAnsi="Times New Roman"/>
                <w:color w:val="000000"/>
                <w:sz w:val="24"/>
                <w:szCs w:val="24"/>
                <w:lang w:val="uk-UA" w:eastAsia="ru-RU"/>
              </w:rPr>
            </w:pPr>
            <w:r w:rsidRPr="00A21591">
              <w:rPr>
                <w:rFonts w:ascii="Times New Roman" w:eastAsia="Times New Roman" w:hAnsi="Times New Roman"/>
                <w:color w:val="000000"/>
                <w:sz w:val="24"/>
                <w:szCs w:val="24"/>
                <w:lang w:val="uk-UA" w:eastAsia="ru-RU"/>
              </w:rPr>
              <w:t>1238,4</w:t>
            </w:r>
          </w:p>
        </w:tc>
        <w:tc>
          <w:tcPr>
            <w:tcW w:w="851" w:type="dxa"/>
            <w:tcBorders>
              <w:top w:val="nil"/>
              <w:left w:val="nil"/>
              <w:bottom w:val="single" w:sz="4" w:space="0" w:color="auto"/>
              <w:right w:val="single" w:sz="4" w:space="0" w:color="auto"/>
            </w:tcBorders>
            <w:shd w:val="clear" w:color="auto" w:fill="auto"/>
            <w:vAlign w:val="center"/>
          </w:tcPr>
          <w:p w:rsidR="007E303D" w:rsidRPr="00A21591" w:rsidRDefault="007E303D" w:rsidP="00AD3A37">
            <w:pPr>
              <w:spacing w:after="0" w:line="240" w:lineRule="auto"/>
              <w:jc w:val="center"/>
              <w:rPr>
                <w:rFonts w:ascii="Times New Roman" w:eastAsia="Times New Roman" w:hAnsi="Times New Roman"/>
                <w:bCs/>
                <w:color w:val="000000"/>
                <w:sz w:val="24"/>
                <w:szCs w:val="24"/>
                <w:lang w:val="uk-UA" w:eastAsia="ru-RU"/>
              </w:rPr>
            </w:pPr>
            <w:r w:rsidRPr="00A21591">
              <w:rPr>
                <w:rFonts w:ascii="Times New Roman" w:eastAsia="Times New Roman" w:hAnsi="Times New Roman"/>
                <w:bCs/>
                <w:color w:val="000000"/>
                <w:sz w:val="24"/>
                <w:szCs w:val="24"/>
                <w:lang w:val="uk-UA" w:eastAsia="ru-RU"/>
              </w:rPr>
              <w:t>99,3</w:t>
            </w:r>
          </w:p>
        </w:tc>
        <w:tc>
          <w:tcPr>
            <w:tcW w:w="2608" w:type="dxa"/>
            <w:gridSpan w:val="2"/>
            <w:tcBorders>
              <w:top w:val="nil"/>
              <w:left w:val="nil"/>
              <w:bottom w:val="single" w:sz="4" w:space="0" w:color="auto"/>
              <w:right w:val="single" w:sz="4" w:space="0" w:color="auto"/>
            </w:tcBorders>
            <w:shd w:val="clear" w:color="auto" w:fill="auto"/>
            <w:vAlign w:val="center"/>
          </w:tcPr>
          <w:p w:rsidR="007E303D" w:rsidRPr="00A21591" w:rsidRDefault="007E303D" w:rsidP="00AD3A37">
            <w:pPr>
              <w:spacing w:after="0" w:line="240" w:lineRule="auto"/>
              <w:jc w:val="center"/>
              <w:rPr>
                <w:rFonts w:ascii="Times New Roman" w:eastAsia="Times New Roman" w:hAnsi="Times New Roman"/>
                <w:color w:val="000000"/>
                <w:sz w:val="24"/>
                <w:szCs w:val="24"/>
                <w:lang w:val="uk-UA" w:eastAsia="ru-RU"/>
              </w:rPr>
            </w:pPr>
            <w:r w:rsidRPr="00A21591">
              <w:rPr>
                <w:rFonts w:ascii="Times New Roman" w:eastAsia="Times New Roman" w:hAnsi="Times New Roman"/>
                <w:color w:val="000000"/>
                <w:sz w:val="24"/>
                <w:szCs w:val="24"/>
                <w:lang w:val="uk-UA" w:eastAsia="ru-RU"/>
              </w:rPr>
              <w:t>185,7</w:t>
            </w:r>
          </w:p>
        </w:tc>
      </w:tr>
      <w:tr w:rsidR="007E303D" w:rsidRPr="00A21591" w:rsidTr="00AD3A37">
        <w:trPr>
          <w:trHeight w:val="48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bCs/>
                <w:color w:val="000000"/>
                <w:sz w:val="28"/>
                <w:szCs w:val="28"/>
                <w:lang w:val="uk-UA" w:eastAsia="ru-RU"/>
              </w:rPr>
            </w:pPr>
            <w:r w:rsidRPr="00A21591">
              <w:rPr>
                <w:rFonts w:ascii="Times New Roman" w:eastAsia="Times New Roman" w:hAnsi="Times New Roman"/>
                <w:bCs/>
                <w:color w:val="000000"/>
                <w:sz w:val="28"/>
                <w:szCs w:val="28"/>
                <w:lang w:val="uk-UA" w:eastAsia="ru-RU"/>
              </w:rPr>
              <w:t xml:space="preserve">Інші види послуг </w:t>
            </w:r>
            <w:r w:rsidRPr="00A21591">
              <w:rPr>
                <w:rFonts w:ascii="Times New Roman" w:eastAsia="Times New Roman" w:hAnsi="Times New Roman"/>
                <w:bCs/>
                <w:color w:val="000000"/>
                <w:sz w:val="20"/>
                <w:szCs w:val="20"/>
                <w:lang w:val="uk-UA" w:eastAsia="ru-RU"/>
              </w:rPr>
              <w:t>(технічні умови, пломбування лічильників, викачка нечистот та ін.)</w:t>
            </w:r>
          </w:p>
        </w:tc>
        <w:tc>
          <w:tcPr>
            <w:tcW w:w="1134" w:type="dxa"/>
            <w:tcBorders>
              <w:top w:val="nil"/>
              <w:left w:val="nil"/>
              <w:bottom w:val="single" w:sz="4" w:space="0" w:color="auto"/>
              <w:right w:val="single" w:sz="4" w:space="0" w:color="auto"/>
            </w:tcBorders>
            <w:shd w:val="clear" w:color="auto" w:fill="auto"/>
            <w:vAlign w:val="center"/>
          </w:tcPr>
          <w:p w:rsidR="007E303D" w:rsidRPr="00A21591" w:rsidRDefault="007E303D" w:rsidP="00AD3A37">
            <w:pPr>
              <w:spacing w:after="0" w:line="240" w:lineRule="auto"/>
              <w:jc w:val="center"/>
              <w:rPr>
                <w:rFonts w:ascii="Times New Roman" w:eastAsia="Times New Roman" w:hAnsi="Times New Roman"/>
                <w:bCs/>
                <w:color w:val="000000"/>
                <w:sz w:val="24"/>
                <w:szCs w:val="24"/>
                <w:lang w:val="uk-UA" w:eastAsia="ru-RU"/>
              </w:rPr>
            </w:pPr>
            <w:r w:rsidRPr="00A21591">
              <w:rPr>
                <w:rFonts w:ascii="Times New Roman" w:eastAsia="Times New Roman" w:hAnsi="Times New Roman"/>
                <w:bCs/>
                <w:color w:val="000000"/>
                <w:sz w:val="24"/>
                <w:szCs w:val="24"/>
                <w:lang w:val="uk-UA" w:eastAsia="ru-RU"/>
              </w:rPr>
              <w:t>2,8</w:t>
            </w:r>
          </w:p>
        </w:tc>
        <w:tc>
          <w:tcPr>
            <w:tcW w:w="1418" w:type="dxa"/>
            <w:tcBorders>
              <w:top w:val="nil"/>
              <w:left w:val="nil"/>
              <w:bottom w:val="single" w:sz="4" w:space="0" w:color="auto"/>
              <w:right w:val="single" w:sz="4" w:space="0" w:color="auto"/>
            </w:tcBorders>
            <w:shd w:val="clear" w:color="auto" w:fill="auto"/>
            <w:vAlign w:val="center"/>
          </w:tcPr>
          <w:p w:rsidR="007E303D" w:rsidRPr="00A21591" w:rsidRDefault="007E303D" w:rsidP="00AD3A37">
            <w:pPr>
              <w:spacing w:after="0" w:line="240" w:lineRule="auto"/>
              <w:jc w:val="center"/>
              <w:rPr>
                <w:rFonts w:ascii="Times New Roman" w:eastAsia="Times New Roman" w:hAnsi="Times New Roman"/>
                <w:bCs/>
                <w:color w:val="000000"/>
                <w:sz w:val="24"/>
                <w:szCs w:val="24"/>
                <w:lang w:val="uk-UA" w:eastAsia="ru-RU"/>
              </w:rPr>
            </w:pPr>
            <w:r w:rsidRPr="00A21591">
              <w:rPr>
                <w:rFonts w:ascii="Times New Roman" w:eastAsia="Times New Roman" w:hAnsi="Times New Roman"/>
                <w:bCs/>
                <w:color w:val="000000"/>
                <w:sz w:val="24"/>
                <w:szCs w:val="24"/>
                <w:lang w:val="uk-UA" w:eastAsia="ru-RU"/>
              </w:rPr>
              <w:t>652,1</w:t>
            </w:r>
          </w:p>
        </w:tc>
        <w:tc>
          <w:tcPr>
            <w:tcW w:w="1559" w:type="dxa"/>
            <w:tcBorders>
              <w:top w:val="nil"/>
              <w:left w:val="nil"/>
              <w:bottom w:val="single" w:sz="4" w:space="0" w:color="auto"/>
              <w:right w:val="single" w:sz="4" w:space="0" w:color="auto"/>
            </w:tcBorders>
            <w:shd w:val="clear" w:color="auto" w:fill="auto"/>
            <w:vAlign w:val="center"/>
          </w:tcPr>
          <w:p w:rsidR="007E303D" w:rsidRPr="00A21591" w:rsidRDefault="007E303D" w:rsidP="00AD3A37">
            <w:pPr>
              <w:spacing w:after="0" w:line="240" w:lineRule="auto"/>
              <w:jc w:val="center"/>
              <w:rPr>
                <w:rFonts w:ascii="Times New Roman" w:eastAsia="Times New Roman" w:hAnsi="Times New Roman"/>
                <w:bCs/>
                <w:color w:val="000000"/>
                <w:sz w:val="24"/>
                <w:szCs w:val="24"/>
                <w:lang w:val="uk-UA" w:eastAsia="ru-RU"/>
              </w:rPr>
            </w:pPr>
            <w:r w:rsidRPr="00A21591">
              <w:rPr>
                <w:rFonts w:ascii="Times New Roman" w:eastAsia="Times New Roman" w:hAnsi="Times New Roman"/>
                <w:bCs/>
                <w:color w:val="000000"/>
                <w:sz w:val="24"/>
                <w:szCs w:val="24"/>
                <w:lang w:val="uk-UA" w:eastAsia="ru-RU"/>
              </w:rPr>
              <w:t>639,0</w:t>
            </w:r>
          </w:p>
        </w:tc>
        <w:tc>
          <w:tcPr>
            <w:tcW w:w="851" w:type="dxa"/>
            <w:tcBorders>
              <w:top w:val="nil"/>
              <w:left w:val="nil"/>
              <w:bottom w:val="single" w:sz="4" w:space="0" w:color="auto"/>
              <w:right w:val="single" w:sz="4" w:space="0" w:color="auto"/>
            </w:tcBorders>
            <w:shd w:val="clear" w:color="auto" w:fill="auto"/>
            <w:vAlign w:val="center"/>
          </w:tcPr>
          <w:p w:rsidR="007E303D" w:rsidRPr="00A21591" w:rsidRDefault="007E303D" w:rsidP="00AD3A37">
            <w:pPr>
              <w:spacing w:after="0" w:line="240" w:lineRule="auto"/>
              <w:jc w:val="center"/>
              <w:rPr>
                <w:rFonts w:ascii="Times New Roman" w:eastAsia="Times New Roman" w:hAnsi="Times New Roman"/>
                <w:bCs/>
                <w:color w:val="000000"/>
                <w:sz w:val="24"/>
                <w:szCs w:val="24"/>
                <w:lang w:val="uk-UA" w:eastAsia="ru-RU"/>
              </w:rPr>
            </w:pPr>
            <w:r w:rsidRPr="00A21591">
              <w:rPr>
                <w:rFonts w:ascii="Times New Roman" w:eastAsia="Times New Roman" w:hAnsi="Times New Roman"/>
                <w:bCs/>
                <w:color w:val="000000"/>
                <w:sz w:val="24"/>
                <w:szCs w:val="24"/>
                <w:lang w:val="uk-UA" w:eastAsia="ru-RU"/>
              </w:rPr>
              <w:t>98,0</w:t>
            </w:r>
          </w:p>
        </w:tc>
        <w:tc>
          <w:tcPr>
            <w:tcW w:w="2608" w:type="dxa"/>
            <w:gridSpan w:val="2"/>
            <w:tcBorders>
              <w:top w:val="nil"/>
              <w:left w:val="nil"/>
              <w:bottom w:val="single" w:sz="4" w:space="0" w:color="auto"/>
              <w:right w:val="single" w:sz="4" w:space="0" w:color="auto"/>
            </w:tcBorders>
            <w:shd w:val="clear" w:color="auto" w:fill="auto"/>
            <w:vAlign w:val="center"/>
          </w:tcPr>
          <w:p w:rsidR="007E303D" w:rsidRPr="00A21591" w:rsidRDefault="007E303D" w:rsidP="00AD3A37">
            <w:pPr>
              <w:spacing w:after="0" w:line="240" w:lineRule="auto"/>
              <w:jc w:val="center"/>
              <w:rPr>
                <w:rFonts w:ascii="Times New Roman" w:eastAsia="Times New Roman" w:hAnsi="Times New Roman"/>
                <w:bCs/>
                <w:color w:val="000000"/>
                <w:sz w:val="24"/>
                <w:szCs w:val="24"/>
                <w:lang w:val="uk-UA" w:eastAsia="ru-RU"/>
              </w:rPr>
            </w:pPr>
            <w:r w:rsidRPr="00A21591">
              <w:rPr>
                <w:rFonts w:ascii="Times New Roman" w:eastAsia="Times New Roman" w:hAnsi="Times New Roman"/>
                <w:bCs/>
                <w:color w:val="000000"/>
                <w:sz w:val="24"/>
                <w:szCs w:val="24"/>
                <w:lang w:val="uk-UA" w:eastAsia="ru-RU"/>
              </w:rPr>
              <w:t>15,9</w:t>
            </w:r>
          </w:p>
        </w:tc>
      </w:tr>
    </w:tbl>
    <w:p w:rsidR="007E303D" w:rsidRPr="00A21591" w:rsidRDefault="007E303D" w:rsidP="007E303D">
      <w:pPr>
        <w:spacing w:after="0"/>
        <w:jc w:val="both"/>
        <w:rPr>
          <w:lang w:val="uk-UA"/>
        </w:rPr>
      </w:pPr>
    </w:p>
    <w:p w:rsidR="007E303D" w:rsidRPr="00A21591" w:rsidRDefault="007E303D" w:rsidP="007E303D">
      <w:pPr>
        <w:spacing w:after="0"/>
        <w:jc w:val="both"/>
        <w:rPr>
          <w:rFonts w:ascii="Times New Roman" w:hAnsi="Times New Roman"/>
          <w:sz w:val="28"/>
          <w:szCs w:val="28"/>
          <w:lang w:val="uk-UA"/>
        </w:rPr>
      </w:pPr>
      <w:r w:rsidRPr="00A21591">
        <w:rPr>
          <w:rFonts w:ascii="Times New Roman" w:hAnsi="Times New Roman"/>
          <w:sz w:val="28"/>
          <w:szCs w:val="28"/>
          <w:lang w:val="uk-UA"/>
        </w:rPr>
        <w:t xml:space="preserve">Найбільшим дебітором серед підприємств другий рік поспіль залишається КП «Коржівське» в сумі 150 </w:t>
      </w:r>
      <w:proofErr w:type="spellStart"/>
      <w:r w:rsidRPr="00A21591">
        <w:rPr>
          <w:rFonts w:ascii="Times New Roman" w:hAnsi="Times New Roman"/>
          <w:sz w:val="28"/>
          <w:szCs w:val="28"/>
          <w:lang w:val="uk-UA"/>
        </w:rPr>
        <w:t>тис.грн</w:t>
      </w:r>
      <w:proofErr w:type="spellEnd"/>
      <w:r w:rsidRPr="00A21591">
        <w:rPr>
          <w:rFonts w:ascii="Times New Roman" w:hAnsi="Times New Roman"/>
          <w:sz w:val="28"/>
          <w:szCs w:val="28"/>
          <w:lang w:val="uk-UA"/>
        </w:rPr>
        <w:t xml:space="preserve">. Сукупно по підприємству нараховано 752 </w:t>
      </w:r>
      <w:proofErr w:type="spellStart"/>
      <w:r w:rsidRPr="00A21591">
        <w:rPr>
          <w:rFonts w:ascii="Times New Roman" w:hAnsi="Times New Roman"/>
          <w:sz w:val="28"/>
          <w:szCs w:val="28"/>
          <w:lang w:val="uk-UA"/>
        </w:rPr>
        <w:t>тис.грн</w:t>
      </w:r>
      <w:proofErr w:type="spellEnd"/>
      <w:r w:rsidRPr="00A21591">
        <w:rPr>
          <w:rFonts w:ascii="Times New Roman" w:hAnsi="Times New Roman"/>
          <w:sz w:val="28"/>
          <w:szCs w:val="28"/>
          <w:lang w:val="uk-UA"/>
        </w:rPr>
        <w:t>. резерву сумнівних боргів</w:t>
      </w:r>
      <w:r w:rsidRPr="00A21591">
        <w:rPr>
          <w:rFonts w:ascii="Times New Roman" w:hAnsi="Times New Roman"/>
          <w:sz w:val="28"/>
          <w:szCs w:val="28"/>
          <w:shd w:val="clear" w:color="auto" w:fill="F2F2F2"/>
          <w:lang w:val="uk-UA"/>
        </w:rPr>
        <w:t>» на підставі порушення строків платежів на підставі договорів про надання послуг та аналізу платоспроможності дебіторів.</w:t>
      </w:r>
    </w:p>
    <w:p w:rsidR="007E303D" w:rsidRPr="00A21591" w:rsidRDefault="007E303D" w:rsidP="007E303D">
      <w:pPr>
        <w:ind w:firstLine="568"/>
        <w:jc w:val="both"/>
        <w:rPr>
          <w:rFonts w:ascii="Times New Roman" w:hAnsi="Times New Roman"/>
          <w:sz w:val="28"/>
          <w:szCs w:val="28"/>
          <w:lang w:val="uk-UA"/>
        </w:rPr>
      </w:pPr>
      <w:r w:rsidRPr="00A21591">
        <w:rPr>
          <w:rFonts w:ascii="Times New Roman" w:hAnsi="Times New Roman"/>
          <w:sz w:val="28"/>
          <w:szCs w:val="28"/>
          <w:lang w:val="uk-UA"/>
        </w:rPr>
        <w:t>На сьогоднішній день підприємству не вистачає оборотних коштів для покриття всіх виробничих витрат та розрахунків з кредиторами, проводиться претензійно-роз’яснювальна робота зі споживачами послуг щодо своєчасної оплати за надані їм послуги.</w:t>
      </w:r>
    </w:p>
    <w:p w:rsidR="007E303D" w:rsidRPr="00A21591" w:rsidRDefault="007E303D" w:rsidP="007E303D">
      <w:pPr>
        <w:ind w:firstLine="568"/>
        <w:jc w:val="both"/>
        <w:rPr>
          <w:rFonts w:ascii="Times New Roman" w:hAnsi="Times New Roman"/>
          <w:sz w:val="28"/>
          <w:szCs w:val="28"/>
          <w:lang w:val="uk-UA"/>
        </w:rPr>
      </w:pPr>
    </w:p>
    <w:p w:rsidR="007E303D" w:rsidRPr="00A21591" w:rsidRDefault="007E303D" w:rsidP="007E303D">
      <w:pPr>
        <w:spacing w:after="0"/>
        <w:ind w:firstLine="567"/>
        <w:jc w:val="center"/>
        <w:rPr>
          <w:rFonts w:ascii="Times New Roman" w:hAnsi="Times New Roman"/>
          <w:sz w:val="28"/>
          <w:szCs w:val="28"/>
          <w:lang w:val="uk-UA"/>
        </w:rPr>
      </w:pPr>
      <w:r w:rsidRPr="00A21591">
        <w:rPr>
          <w:rFonts w:ascii="Times New Roman" w:hAnsi="Times New Roman"/>
          <w:sz w:val="28"/>
          <w:szCs w:val="28"/>
          <w:lang w:val="uk-UA"/>
        </w:rPr>
        <w:t xml:space="preserve">Аналіз та планування </w:t>
      </w:r>
    </w:p>
    <w:p w:rsidR="007E303D" w:rsidRPr="00A21591" w:rsidRDefault="007E303D" w:rsidP="007E303D">
      <w:pPr>
        <w:spacing w:after="0"/>
        <w:ind w:firstLine="567"/>
        <w:jc w:val="center"/>
        <w:rPr>
          <w:rFonts w:ascii="Times New Roman" w:hAnsi="Times New Roman"/>
          <w:sz w:val="28"/>
          <w:szCs w:val="28"/>
          <w:lang w:val="uk-UA"/>
        </w:rPr>
      </w:pPr>
      <w:r w:rsidRPr="00A21591">
        <w:rPr>
          <w:rFonts w:ascii="Times New Roman" w:hAnsi="Times New Roman"/>
          <w:sz w:val="28"/>
          <w:szCs w:val="28"/>
          <w:lang w:val="uk-UA"/>
        </w:rPr>
        <w:t>тарифів на централізоване водопостачання та водовідведення</w:t>
      </w:r>
    </w:p>
    <w:p w:rsidR="007E303D" w:rsidRPr="00A21591" w:rsidRDefault="007E303D" w:rsidP="007E303D">
      <w:pPr>
        <w:spacing w:after="0"/>
        <w:ind w:firstLine="567"/>
        <w:jc w:val="center"/>
        <w:rPr>
          <w:rFonts w:ascii="Times New Roman" w:hAnsi="Times New Roman"/>
          <w:sz w:val="28"/>
          <w:szCs w:val="28"/>
          <w:lang w:val="uk-UA"/>
        </w:rPr>
      </w:pPr>
    </w:p>
    <w:tbl>
      <w:tblPr>
        <w:tblStyle w:val="a4"/>
        <w:tblW w:w="0" w:type="auto"/>
        <w:tblLook w:val="04A0" w:firstRow="1" w:lastRow="0" w:firstColumn="1" w:lastColumn="0" w:noHBand="0" w:noVBand="1"/>
      </w:tblPr>
      <w:tblGrid>
        <w:gridCol w:w="2293"/>
        <w:gridCol w:w="2177"/>
        <w:gridCol w:w="1992"/>
        <w:gridCol w:w="1306"/>
        <w:gridCol w:w="2167"/>
      </w:tblGrid>
      <w:tr w:rsidR="007E303D" w:rsidRPr="00A21591" w:rsidTr="00AD3A37">
        <w:tc>
          <w:tcPr>
            <w:tcW w:w="2293" w:type="dxa"/>
          </w:tcPr>
          <w:p w:rsidR="007E303D" w:rsidRPr="00A21591" w:rsidRDefault="007E303D" w:rsidP="00AD3A37">
            <w:pPr>
              <w:spacing w:after="0"/>
              <w:jc w:val="both"/>
              <w:rPr>
                <w:rFonts w:ascii="Times New Roman" w:hAnsi="Times New Roman"/>
                <w:sz w:val="28"/>
                <w:szCs w:val="28"/>
                <w:lang w:val="uk-UA"/>
              </w:rPr>
            </w:pPr>
            <w:r w:rsidRPr="00A21591">
              <w:rPr>
                <w:rFonts w:ascii="Times New Roman" w:hAnsi="Times New Roman"/>
                <w:sz w:val="28"/>
                <w:szCs w:val="28"/>
                <w:lang w:val="uk-UA"/>
              </w:rPr>
              <w:t>ПОСЛУГА</w:t>
            </w:r>
          </w:p>
        </w:tc>
        <w:tc>
          <w:tcPr>
            <w:tcW w:w="2177" w:type="dxa"/>
          </w:tcPr>
          <w:p w:rsidR="007E303D" w:rsidRPr="00A21591" w:rsidRDefault="007E303D" w:rsidP="00AD3A37">
            <w:pPr>
              <w:spacing w:after="0"/>
              <w:jc w:val="both"/>
              <w:rPr>
                <w:rFonts w:ascii="Times New Roman" w:hAnsi="Times New Roman"/>
                <w:sz w:val="28"/>
                <w:szCs w:val="28"/>
                <w:lang w:val="uk-UA"/>
              </w:rPr>
            </w:pPr>
            <w:r w:rsidRPr="00A21591">
              <w:rPr>
                <w:rFonts w:ascii="Times New Roman" w:hAnsi="Times New Roman"/>
                <w:sz w:val="28"/>
                <w:szCs w:val="28"/>
                <w:lang w:val="uk-UA"/>
              </w:rPr>
              <w:t>Затверджений тариф на 2022рік, грн</w:t>
            </w:r>
          </w:p>
        </w:tc>
        <w:tc>
          <w:tcPr>
            <w:tcW w:w="1992" w:type="dxa"/>
          </w:tcPr>
          <w:p w:rsidR="007E303D" w:rsidRPr="00A21591" w:rsidRDefault="007E303D" w:rsidP="00AD3A37">
            <w:pPr>
              <w:spacing w:after="0"/>
              <w:jc w:val="both"/>
              <w:rPr>
                <w:rFonts w:ascii="Times New Roman" w:hAnsi="Times New Roman"/>
                <w:sz w:val="28"/>
                <w:szCs w:val="28"/>
                <w:lang w:val="uk-UA"/>
              </w:rPr>
            </w:pPr>
            <w:r w:rsidRPr="00A21591">
              <w:rPr>
                <w:rFonts w:ascii="Times New Roman" w:hAnsi="Times New Roman"/>
                <w:sz w:val="28"/>
                <w:szCs w:val="28"/>
                <w:lang w:val="uk-UA"/>
              </w:rPr>
              <w:t>Фактичний тариф за 2022 рік, грн</w:t>
            </w:r>
          </w:p>
        </w:tc>
        <w:tc>
          <w:tcPr>
            <w:tcW w:w="1283" w:type="dxa"/>
          </w:tcPr>
          <w:p w:rsidR="007E303D" w:rsidRPr="00A21591" w:rsidRDefault="007E303D" w:rsidP="00AD3A37">
            <w:pPr>
              <w:spacing w:after="0"/>
              <w:jc w:val="both"/>
              <w:rPr>
                <w:rFonts w:ascii="Times New Roman" w:hAnsi="Times New Roman"/>
                <w:sz w:val="28"/>
                <w:szCs w:val="28"/>
                <w:lang w:val="uk-UA"/>
              </w:rPr>
            </w:pPr>
            <w:r w:rsidRPr="00A21591">
              <w:rPr>
                <w:rFonts w:ascii="Times New Roman" w:hAnsi="Times New Roman"/>
                <w:sz w:val="28"/>
                <w:szCs w:val="28"/>
                <w:lang w:val="uk-UA"/>
              </w:rPr>
              <w:t>% покриття</w:t>
            </w:r>
          </w:p>
        </w:tc>
        <w:tc>
          <w:tcPr>
            <w:tcW w:w="2167" w:type="dxa"/>
          </w:tcPr>
          <w:p w:rsidR="007E303D" w:rsidRPr="00A21591" w:rsidRDefault="007E303D" w:rsidP="00AD3A37">
            <w:pPr>
              <w:spacing w:after="0"/>
              <w:jc w:val="both"/>
              <w:rPr>
                <w:rFonts w:ascii="Times New Roman" w:hAnsi="Times New Roman"/>
                <w:sz w:val="28"/>
                <w:szCs w:val="28"/>
                <w:lang w:val="uk-UA"/>
              </w:rPr>
            </w:pPr>
            <w:r w:rsidRPr="00A21591">
              <w:rPr>
                <w:rFonts w:ascii="Times New Roman" w:hAnsi="Times New Roman"/>
                <w:sz w:val="28"/>
                <w:szCs w:val="28"/>
                <w:lang w:val="uk-UA"/>
              </w:rPr>
              <w:t>Запланований тариф у 2023 році</w:t>
            </w:r>
          </w:p>
        </w:tc>
      </w:tr>
      <w:tr w:rsidR="007E303D" w:rsidRPr="00A21591" w:rsidTr="00AD3A37">
        <w:tc>
          <w:tcPr>
            <w:tcW w:w="2293" w:type="dxa"/>
          </w:tcPr>
          <w:p w:rsidR="007E303D" w:rsidRPr="00A21591" w:rsidRDefault="007E303D" w:rsidP="00AD3A37">
            <w:pPr>
              <w:spacing w:after="0"/>
              <w:jc w:val="both"/>
              <w:rPr>
                <w:rFonts w:ascii="Times New Roman" w:hAnsi="Times New Roman"/>
                <w:sz w:val="28"/>
                <w:szCs w:val="28"/>
                <w:lang w:val="uk-UA"/>
              </w:rPr>
            </w:pPr>
            <w:r w:rsidRPr="00A21591">
              <w:rPr>
                <w:rFonts w:ascii="Times New Roman" w:hAnsi="Times New Roman"/>
                <w:sz w:val="28"/>
                <w:szCs w:val="28"/>
                <w:lang w:val="uk-UA"/>
              </w:rPr>
              <w:t>централізоване водопостачання</w:t>
            </w:r>
          </w:p>
        </w:tc>
        <w:tc>
          <w:tcPr>
            <w:tcW w:w="2177" w:type="dxa"/>
          </w:tcPr>
          <w:p w:rsidR="007E303D" w:rsidRPr="00A21591" w:rsidRDefault="007E303D" w:rsidP="00AD3A37">
            <w:pPr>
              <w:spacing w:after="0"/>
              <w:jc w:val="center"/>
              <w:rPr>
                <w:rFonts w:ascii="Times New Roman" w:hAnsi="Times New Roman"/>
                <w:sz w:val="28"/>
                <w:szCs w:val="28"/>
                <w:lang w:val="uk-UA"/>
              </w:rPr>
            </w:pPr>
            <w:r w:rsidRPr="00A21591">
              <w:rPr>
                <w:rFonts w:ascii="Times New Roman" w:hAnsi="Times New Roman"/>
                <w:sz w:val="28"/>
                <w:szCs w:val="28"/>
                <w:lang w:val="uk-UA"/>
              </w:rPr>
              <w:t>25,50</w:t>
            </w:r>
          </w:p>
        </w:tc>
        <w:tc>
          <w:tcPr>
            <w:tcW w:w="1992" w:type="dxa"/>
          </w:tcPr>
          <w:p w:rsidR="007E303D" w:rsidRPr="00A21591" w:rsidRDefault="007E303D" w:rsidP="00AD3A37">
            <w:pPr>
              <w:spacing w:after="0"/>
              <w:jc w:val="center"/>
              <w:rPr>
                <w:rFonts w:ascii="Times New Roman" w:hAnsi="Times New Roman"/>
                <w:sz w:val="28"/>
                <w:szCs w:val="28"/>
                <w:lang w:val="uk-UA"/>
              </w:rPr>
            </w:pPr>
            <w:r w:rsidRPr="00A21591">
              <w:rPr>
                <w:rFonts w:ascii="Times New Roman" w:hAnsi="Times New Roman"/>
                <w:sz w:val="28"/>
                <w:szCs w:val="28"/>
                <w:lang w:val="uk-UA"/>
              </w:rPr>
              <w:t>26,23</w:t>
            </w:r>
          </w:p>
        </w:tc>
        <w:tc>
          <w:tcPr>
            <w:tcW w:w="1283" w:type="dxa"/>
          </w:tcPr>
          <w:p w:rsidR="007E303D" w:rsidRPr="00A21591" w:rsidRDefault="007E303D" w:rsidP="00AD3A37">
            <w:pPr>
              <w:spacing w:after="0"/>
              <w:jc w:val="center"/>
              <w:rPr>
                <w:rFonts w:ascii="Times New Roman" w:hAnsi="Times New Roman"/>
                <w:sz w:val="28"/>
                <w:szCs w:val="28"/>
                <w:lang w:val="uk-UA"/>
              </w:rPr>
            </w:pPr>
            <w:r w:rsidRPr="00A21591">
              <w:rPr>
                <w:rFonts w:ascii="Times New Roman" w:hAnsi="Times New Roman"/>
                <w:sz w:val="28"/>
                <w:szCs w:val="28"/>
                <w:lang w:val="uk-UA"/>
              </w:rPr>
              <w:t>97,2%</w:t>
            </w:r>
          </w:p>
        </w:tc>
        <w:tc>
          <w:tcPr>
            <w:tcW w:w="2167" w:type="dxa"/>
          </w:tcPr>
          <w:p w:rsidR="007E303D" w:rsidRPr="00A21591" w:rsidRDefault="007E303D" w:rsidP="00AD3A37">
            <w:pPr>
              <w:spacing w:after="0"/>
              <w:jc w:val="center"/>
              <w:rPr>
                <w:rFonts w:ascii="Times New Roman" w:hAnsi="Times New Roman"/>
                <w:sz w:val="28"/>
                <w:szCs w:val="28"/>
                <w:lang w:val="uk-UA"/>
              </w:rPr>
            </w:pPr>
            <w:r w:rsidRPr="00A21591">
              <w:rPr>
                <w:rFonts w:ascii="Times New Roman" w:hAnsi="Times New Roman"/>
                <w:sz w:val="28"/>
                <w:szCs w:val="28"/>
                <w:lang w:val="uk-UA"/>
              </w:rPr>
              <w:t>29,60</w:t>
            </w:r>
          </w:p>
        </w:tc>
      </w:tr>
      <w:tr w:rsidR="007E303D" w:rsidRPr="00A21591" w:rsidTr="00AD3A37">
        <w:tc>
          <w:tcPr>
            <w:tcW w:w="2293" w:type="dxa"/>
          </w:tcPr>
          <w:p w:rsidR="007E303D" w:rsidRPr="00A21591" w:rsidRDefault="007E303D" w:rsidP="00AD3A37">
            <w:pPr>
              <w:spacing w:after="0"/>
              <w:jc w:val="both"/>
              <w:rPr>
                <w:rFonts w:ascii="Times New Roman" w:hAnsi="Times New Roman"/>
                <w:sz w:val="28"/>
                <w:szCs w:val="28"/>
                <w:lang w:val="uk-UA"/>
              </w:rPr>
            </w:pPr>
            <w:r w:rsidRPr="00A21591">
              <w:rPr>
                <w:rFonts w:ascii="Times New Roman" w:hAnsi="Times New Roman"/>
                <w:sz w:val="28"/>
                <w:szCs w:val="28"/>
                <w:lang w:val="uk-UA"/>
              </w:rPr>
              <w:t>централізоване водовідведення</w:t>
            </w:r>
          </w:p>
        </w:tc>
        <w:tc>
          <w:tcPr>
            <w:tcW w:w="2177" w:type="dxa"/>
          </w:tcPr>
          <w:p w:rsidR="007E303D" w:rsidRPr="00A21591" w:rsidRDefault="007E303D" w:rsidP="00AD3A37">
            <w:pPr>
              <w:spacing w:after="0"/>
              <w:jc w:val="center"/>
              <w:rPr>
                <w:rFonts w:ascii="Times New Roman" w:hAnsi="Times New Roman"/>
                <w:sz w:val="28"/>
                <w:szCs w:val="28"/>
                <w:lang w:val="uk-UA"/>
              </w:rPr>
            </w:pPr>
            <w:r w:rsidRPr="00A21591">
              <w:rPr>
                <w:rFonts w:ascii="Times New Roman" w:hAnsi="Times New Roman"/>
                <w:sz w:val="28"/>
                <w:szCs w:val="28"/>
                <w:lang w:val="uk-UA"/>
              </w:rPr>
              <w:t>25,64</w:t>
            </w:r>
          </w:p>
        </w:tc>
        <w:tc>
          <w:tcPr>
            <w:tcW w:w="1992" w:type="dxa"/>
          </w:tcPr>
          <w:p w:rsidR="007E303D" w:rsidRPr="00A21591" w:rsidRDefault="007E303D" w:rsidP="00AD3A37">
            <w:pPr>
              <w:spacing w:after="0"/>
              <w:jc w:val="center"/>
              <w:rPr>
                <w:rFonts w:ascii="Times New Roman" w:hAnsi="Times New Roman"/>
                <w:sz w:val="28"/>
                <w:szCs w:val="28"/>
                <w:lang w:val="uk-UA"/>
              </w:rPr>
            </w:pPr>
            <w:r w:rsidRPr="00A21591">
              <w:rPr>
                <w:rFonts w:ascii="Times New Roman" w:hAnsi="Times New Roman"/>
                <w:sz w:val="28"/>
                <w:szCs w:val="28"/>
                <w:lang w:val="uk-UA"/>
              </w:rPr>
              <w:t>31,91</w:t>
            </w:r>
          </w:p>
        </w:tc>
        <w:tc>
          <w:tcPr>
            <w:tcW w:w="1283" w:type="dxa"/>
          </w:tcPr>
          <w:p w:rsidR="007E303D" w:rsidRPr="00A21591" w:rsidRDefault="007E303D" w:rsidP="00AD3A37">
            <w:pPr>
              <w:spacing w:after="0"/>
              <w:jc w:val="center"/>
              <w:rPr>
                <w:rFonts w:ascii="Times New Roman" w:hAnsi="Times New Roman"/>
                <w:sz w:val="28"/>
                <w:szCs w:val="28"/>
                <w:lang w:val="uk-UA"/>
              </w:rPr>
            </w:pPr>
            <w:r w:rsidRPr="00A21591">
              <w:rPr>
                <w:rFonts w:ascii="Times New Roman" w:hAnsi="Times New Roman"/>
                <w:sz w:val="28"/>
                <w:szCs w:val="28"/>
                <w:lang w:val="uk-UA"/>
              </w:rPr>
              <w:t>80,4%</w:t>
            </w:r>
          </w:p>
        </w:tc>
        <w:tc>
          <w:tcPr>
            <w:tcW w:w="2167" w:type="dxa"/>
          </w:tcPr>
          <w:p w:rsidR="007E303D" w:rsidRPr="00A21591" w:rsidRDefault="007E303D" w:rsidP="00AD3A37">
            <w:pPr>
              <w:spacing w:after="0"/>
              <w:jc w:val="center"/>
              <w:rPr>
                <w:rFonts w:ascii="Times New Roman" w:hAnsi="Times New Roman"/>
                <w:sz w:val="28"/>
                <w:szCs w:val="28"/>
                <w:lang w:val="uk-UA"/>
              </w:rPr>
            </w:pPr>
            <w:r w:rsidRPr="00A21591">
              <w:rPr>
                <w:rFonts w:ascii="Times New Roman" w:hAnsi="Times New Roman"/>
                <w:sz w:val="28"/>
                <w:szCs w:val="28"/>
                <w:lang w:val="uk-UA"/>
              </w:rPr>
              <w:t>36,70</w:t>
            </w:r>
          </w:p>
        </w:tc>
      </w:tr>
      <w:tr w:rsidR="007E303D" w:rsidRPr="00A21591" w:rsidTr="00AD3A37">
        <w:tc>
          <w:tcPr>
            <w:tcW w:w="2293" w:type="dxa"/>
          </w:tcPr>
          <w:p w:rsidR="007E303D" w:rsidRPr="00A21591" w:rsidRDefault="007E303D" w:rsidP="00AD3A37">
            <w:pPr>
              <w:spacing w:after="0"/>
              <w:jc w:val="both"/>
              <w:rPr>
                <w:rFonts w:ascii="Times New Roman" w:hAnsi="Times New Roman"/>
                <w:sz w:val="28"/>
                <w:szCs w:val="28"/>
                <w:lang w:val="uk-UA"/>
              </w:rPr>
            </w:pPr>
            <w:r w:rsidRPr="00A21591">
              <w:rPr>
                <w:rFonts w:ascii="Times New Roman" w:hAnsi="Times New Roman"/>
                <w:sz w:val="28"/>
                <w:szCs w:val="28"/>
                <w:lang w:val="uk-UA"/>
              </w:rPr>
              <w:t>РАЗОМ</w:t>
            </w:r>
          </w:p>
        </w:tc>
        <w:tc>
          <w:tcPr>
            <w:tcW w:w="2177" w:type="dxa"/>
          </w:tcPr>
          <w:p w:rsidR="007E303D" w:rsidRPr="00A21591" w:rsidRDefault="007E303D" w:rsidP="00AD3A37">
            <w:pPr>
              <w:spacing w:after="0"/>
              <w:jc w:val="center"/>
              <w:rPr>
                <w:rFonts w:ascii="Times New Roman" w:hAnsi="Times New Roman"/>
                <w:sz w:val="28"/>
                <w:szCs w:val="28"/>
                <w:lang w:val="uk-UA"/>
              </w:rPr>
            </w:pPr>
            <w:r w:rsidRPr="00A21591">
              <w:rPr>
                <w:rFonts w:ascii="Times New Roman" w:hAnsi="Times New Roman"/>
                <w:sz w:val="28"/>
                <w:szCs w:val="28"/>
                <w:lang w:val="uk-UA"/>
              </w:rPr>
              <w:t>51,14</w:t>
            </w:r>
          </w:p>
        </w:tc>
        <w:tc>
          <w:tcPr>
            <w:tcW w:w="1992" w:type="dxa"/>
          </w:tcPr>
          <w:p w:rsidR="007E303D" w:rsidRPr="00A21591" w:rsidRDefault="007E303D" w:rsidP="00AD3A37">
            <w:pPr>
              <w:spacing w:after="0"/>
              <w:jc w:val="center"/>
              <w:rPr>
                <w:rFonts w:ascii="Times New Roman" w:hAnsi="Times New Roman"/>
                <w:sz w:val="28"/>
                <w:szCs w:val="28"/>
                <w:lang w:val="uk-UA"/>
              </w:rPr>
            </w:pPr>
            <w:r w:rsidRPr="00A21591">
              <w:rPr>
                <w:rFonts w:ascii="Times New Roman" w:hAnsi="Times New Roman"/>
                <w:sz w:val="28"/>
                <w:szCs w:val="28"/>
                <w:lang w:val="uk-UA"/>
              </w:rPr>
              <w:t>58,14</w:t>
            </w:r>
          </w:p>
        </w:tc>
        <w:tc>
          <w:tcPr>
            <w:tcW w:w="1283" w:type="dxa"/>
          </w:tcPr>
          <w:p w:rsidR="007E303D" w:rsidRPr="00A21591" w:rsidRDefault="007E303D" w:rsidP="00AD3A37">
            <w:pPr>
              <w:spacing w:after="0"/>
              <w:jc w:val="center"/>
              <w:rPr>
                <w:rFonts w:ascii="Times New Roman" w:hAnsi="Times New Roman"/>
                <w:sz w:val="28"/>
                <w:szCs w:val="28"/>
                <w:lang w:val="uk-UA"/>
              </w:rPr>
            </w:pPr>
            <w:r w:rsidRPr="00A21591">
              <w:rPr>
                <w:rFonts w:ascii="Times New Roman" w:hAnsi="Times New Roman"/>
                <w:sz w:val="28"/>
                <w:szCs w:val="28"/>
                <w:lang w:val="uk-UA"/>
              </w:rPr>
              <w:t>88%</w:t>
            </w:r>
          </w:p>
        </w:tc>
        <w:tc>
          <w:tcPr>
            <w:tcW w:w="2167" w:type="dxa"/>
          </w:tcPr>
          <w:p w:rsidR="007E303D" w:rsidRPr="00A21591" w:rsidRDefault="007E303D" w:rsidP="00AD3A37">
            <w:pPr>
              <w:spacing w:after="0"/>
              <w:jc w:val="center"/>
              <w:rPr>
                <w:rFonts w:ascii="Times New Roman" w:hAnsi="Times New Roman"/>
                <w:sz w:val="28"/>
                <w:szCs w:val="28"/>
                <w:lang w:val="uk-UA"/>
              </w:rPr>
            </w:pPr>
            <w:r w:rsidRPr="00A21591">
              <w:rPr>
                <w:rFonts w:ascii="Times New Roman" w:hAnsi="Times New Roman"/>
                <w:sz w:val="28"/>
                <w:szCs w:val="28"/>
                <w:lang w:val="uk-UA"/>
              </w:rPr>
              <w:t>66,30</w:t>
            </w:r>
          </w:p>
        </w:tc>
      </w:tr>
    </w:tbl>
    <w:p w:rsidR="007E303D" w:rsidRPr="00A21591" w:rsidRDefault="007E303D" w:rsidP="007E303D">
      <w:pPr>
        <w:spacing w:after="0"/>
        <w:ind w:firstLine="567"/>
        <w:jc w:val="both"/>
        <w:rPr>
          <w:rFonts w:ascii="Times New Roman" w:hAnsi="Times New Roman"/>
          <w:sz w:val="28"/>
          <w:szCs w:val="28"/>
          <w:lang w:val="uk-UA"/>
        </w:rPr>
      </w:pPr>
    </w:p>
    <w:p w:rsidR="007E303D" w:rsidRPr="00A21591" w:rsidRDefault="007E303D" w:rsidP="007E303D">
      <w:pPr>
        <w:spacing w:after="0"/>
        <w:jc w:val="both"/>
        <w:rPr>
          <w:rFonts w:ascii="Times New Roman" w:hAnsi="Times New Roman"/>
          <w:sz w:val="28"/>
          <w:szCs w:val="28"/>
          <w:lang w:val="uk-UA"/>
        </w:rPr>
      </w:pPr>
    </w:p>
    <w:p w:rsidR="007E303D" w:rsidRPr="00A21591" w:rsidRDefault="007E303D" w:rsidP="007E303D">
      <w:pPr>
        <w:spacing w:after="0"/>
        <w:jc w:val="center"/>
        <w:rPr>
          <w:rFonts w:ascii="Times New Roman" w:hAnsi="Times New Roman"/>
          <w:sz w:val="28"/>
          <w:szCs w:val="28"/>
          <w:lang w:val="uk-UA"/>
        </w:rPr>
      </w:pPr>
      <w:r w:rsidRPr="00A21591">
        <w:rPr>
          <w:rFonts w:ascii="Times New Roman" w:hAnsi="Times New Roman"/>
          <w:sz w:val="28"/>
          <w:szCs w:val="28"/>
          <w:lang w:val="uk-UA"/>
        </w:rPr>
        <w:t xml:space="preserve">Інформація щодо стану розрахунків по </w:t>
      </w:r>
    </w:p>
    <w:p w:rsidR="007E303D" w:rsidRPr="00A21591" w:rsidRDefault="007E303D" w:rsidP="007E303D">
      <w:pPr>
        <w:spacing w:after="0"/>
        <w:jc w:val="center"/>
        <w:rPr>
          <w:rFonts w:ascii="Times New Roman" w:hAnsi="Times New Roman"/>
          <w:sz w:val="28"/>
          <w:szCs w:val="28"/>
          <w:lang w:val="uk-UA"/>
        </w:rPr>
      </w:pPr>
      <w:r w:rsidRPr="00A21591">
        <w:rPr>
          <w:rFonts w:ascii="Times New Roman" w:hAnsi="Times New Roman"/>
          <w:sz w:val="28"/>
          <w:szCs w:val="28"/>
          <w:lang w:val="uk-UA"/>
        </w:rPr>
        <w:t>кредиторській заборгованості підприємства</w:t>
      </w:r>
    </w:p>
    <w:p w:rsidR="007E303D" w:rsidRPr="00A21591" w:rsidRDefault="007E303D" w:rsidP="007E303D">
      <w:pPr>
        <w:spacing w:after="0"/>
        <w:jc w:val="both"/>
        <w:rPr>
          <w:rFonts w:ascii="Times New Roman" w:hAnsi="Times New Roman"/>
          <w:sz w:val="28"/>
          <w:szCs w:val="28"/>
          <w:lang w:val="uk-UA"/>
        </w:rPr>
      </w:pPr>
    </w:p>
    <w:p w:rsidR="007E303D" w:rsidRPr="00A21591" w:rsidRDefault="007E303D" w:rsidP="007E303D">
      <w:pPr>
        <w:spacing w:after="0"/>
        <w:ind w:firstLine="568"/>
        <w:jc w:val="both"/>
        <w:rPr>
          <w:rFonts w:ascii="Times New Roman" w:hAnsi="Times New Roman"/>
          <w:sz w:val="28"/>
          <w:szCs w:val="28"/>
          <w:lang w:val="uk-UA"/>
        </w:rPr>
      </w:pPr>
      <w:r w:rsidRPr="00A21591">
        <w:rPr>
          <w:rFonts w:ascii="Times New Roman" w:hAnsi="Times New Roman"/>
          <w:sz w:val="28"/>
          <w:szCs w:val="28"/>
          <w:lang w:val="uk-UA"/>
        </w:rPr>
        <w:t>На 01.01.2023 року підприємство має таку кредиторську заборгованість перед постачальниками послуг:</w:t>
      </w:r>
    </w:p>
    <w:p w:rsidR="007E303D" w:rsidRPr="00A21591" w:rsidRDefault="007E303D" w:rsidP="007E303D">
      <w:pPr>
        <w:pStyle w:val="a5"/>
        <w:numPr>
          <w:ilvl w:val="0"/>
          <w:numId w:val="1"/>
        </w:numPr>
        <w:spacing w:after="0"/>
        <w:jc w:val="both"/>
        <w:rPr>
          <w:rFonts w:ascii="Times New Roman" w:hAnsi="Times New Roman"/>
          <w:sz w:val="28"/>
          <w:szCs w:val="28"/>
          <w:lang w:val="uk-UA"/>
        </w:rPr>
      </w:pPr>
      <w:r w:rsidRPr="00A21591">
        <w:rPr>
          <w:rFonts w:ascii="Times New Roman" w:hAnsi="Times New Roman"/>
          <w:sz w:val="28"/>
          <w:szCs w:val="28"/>
          <w:lang w:val="uk-UA"/>
        </w:rPr>
        <w:t xml:space="preserve">КП «Міськводоканал ВК БМР»(очистка стоків) – 263,9 </w:t>
      </w:r>
      <w:proofErr w:type="spellStart"/>
      <w:r w:rsidRPr="00A21591">
        <w:rPr>
          <w:rFonts w:ascii="Times New Roman" w:hAnsi="Times New Roman"/>
          <w:sz w:val="28"/>
          <w:szCs w:val="28"/>
          <w:lang w:val="uk-UA"/>
        </w:rPr>
        <w:t>тис.грн</w:t>
      </w:r>
      <w:proofErr w:type="spellEnd"/>
      <w:r w:rsidRPr="00A21591">
        <w:rPr>
          <w:rFonts w:ascii="Times New Roman" w:hAnsi="Times New Roman"/>
          <w:sz w:val="28"/>
          <w:szCs w:val="28"/>
          <w:lang w:val="uk-UA"/>
        </w:rPr>
        <w:t>;</w:t>
      </w:r>
    </w:p>
    <w:p w:rsidR="007E303D" w:rsidRPr="00A21591" w:rsidRDefault="007E303D" w:rsidP="007E303D">
      <w:pPr>
        <w:pStyle w:val="a5"/>
        <w:numPr>
          <w:ilvl w:val="0"/>
          <w:numId w:val="1"/>
        </w:numPr>
        <w:spacing w:after="0"/>
        <w:jc w:val="both"/>
        <w:rPr>
          <w:rFonts w:ascii="Times New Roman" w:hAnsi="Times New Roman"/>
          <w:sz w:val="28"/>
          <w:szCs w:val="28"/>
          <w:lang w:val="uk-UA"/>
        </w:rPr>
      </w:pPr>
      <w:r w:rsidRPr="00A21591">
        <w:rPr>
          <w:rFonts w:ascii="Times New Roman" w:hAnsi="Times New Roman"/>
          <w:sz w:val="28"/>
          <w:szCs w:val="28"/>
          <w:lang w:val="uk-UA"/>
        </w:rPr>
        <w:t xml:space="preserve">Електроенергія та інші постачальники – 88,9 </w:t>
      </w:r>
      <w:proofErr w:type="spellStart"/>
      <w:r w:rsidRPr="00A21591">
        <w:rPr>
          <w:rFonts w:ascii="Times New Roman" w:hAnsi="Times New Roman"/>
          <w:sz w:val="28"/>
          <w:szCs w:val="28"/>
          <w:lang w:val="uk-UA"/>
        </w:rPr>
        <w:t>тис.грн</w:t>
      </w:r>
      <w:proofErr w:type="spellEnd"/>
      <w:r w:rsidRPr="00A21591">
        <w:rPr>
          <w:rFonts w:ascii="Times New Roman" w:hAnsi="Times New Roman"/>
          <w:sz w:val="28"/>
          <w:szCs w:val="28"/>
          <w:lang w:val="uk-UA"/>
        </w:rPr>
        <w:t>.</w:t>
      </w:r>
    </w:p>
    <w:p w:rsidR="007E303D" w:rsidRPr="00A21591" w:rsidRDefault="007E303D" w:rsidP="007E303D">
      <w:pPr>
        <w:spacing w:after="0"/>
        <w:ind w:firstLine="568"/>
        <w:jc w:val="both"/>
        <w:rPr>
          <w:rFonts w:ascii="Times New Roman" w:hAnsi="Times New Roman"/>
          <w:sz w:val="28"/>
          <w:szCs w:val="28"/>
          <w:lang w:val="uk-UA"/>
        </w:rPr>
      </w:pPr>
      <w:r w:rsidRPr="00A21591">
        <w:rPr>
          <w:rFonts w:ascii="Times New Roman" w:hAnsi="Times New Roman"/>
          <w:sz w:val="28"/>
          <w:szCs w:val="28"/>
          <w:lang w:val="uk-UA"/>
        </w:rPr>
        <w:t xml:space="preserve">Всі придбання та оплата послуг від 0,01 грн висвітлюються на електронному майданчику відповідно ЗУ «Про публічні закупівлі» в системі </w:t>
      </w:r>
      <w:proofErr w:type="spellStart"/>
      <w:r w:rsidRPr="00A21591">
        <w:rPr>
          <w:rFonts w:ascii="Times New Roman" w:hAnsi="Times New Roman"/>
          <w:sz w:val="28"/>
          <w:szCs w:val="28"/>
          <w:lang w:val="uk-UA"/>
        </w:rPr>
        <w:t>Прозорро</w:t>
      </w:r>
      <w:proofErr w:type="spellEnd"/>
      <w:r w:rsidRPr="00A21591">
        <w:rPr>
          <w:rFonts w:ascii="Times New Roman" w:hAnsi="Times New Roman"/>
          <w:sz w:val="28"/>
          <w:szCs w:val="28"/>
          <w:lang w:val="uk-UA"/>
        </w:rPr>
        <w:t>.</w:t>
      </w:r>
    </w:p>
    <w:p w:rsidR="007E303D" w:rsidRPr="00A21591" w:rsidRDefault="007E303D" w:rsidP="007E303D">
      <w:pPr>
        <w:pStyle w:val="a5"/>
        <w:spacing w:after="0"/>
        <w:ind w:left="928"/>
        <w:jc w:val="both"/>
        <w:rPr>
          <w:rFonts w:ascii="Times New Roman" w:hAnsi="Times New Roman"/>
          <w:sz w:val="28"/>
          <w:szCs w:val="28"/>
          <w:lang w:val="uk-UA"/>
        </w:rPr>
      </w:pPr>
    </w:p>
    <w:p w:rsidR="007E303D" w:rsidRPr="00A21591" w:rsidRDefault="007E303D" w:rsidP="007E303D">
      <w:pPr>
        <w:pStyle w:val="a5"/>
        <w:spacing w:after="0"/>
        <w:ind w:left="928"/>
        <w:jc w:val="center"/>
        <w:rPr>
          <w:rFonts w:ascii="Times New Roman" w:hAnsi="Times New Roman"/>
          <w:sz w:val="28"/>
          <w:szCs w:val="28"/>
          <w:lang w:val="uk-UA"/>
        </w:rPr>
      </w:pPr>
      <w:r w:rsidRPr="00A21591">
        <w:rPr>
          <w:rFonts w:ascii="Times New Roman" w:hAnsi="Times New Roman"/>
          <w:sz w:val="28"/>
          <w:szCs w:val="28"/>
          <w:lang w:val="uk-UA"/>
        </w:rPr>
        <w:t>Податкові зобов′язання підприємства</w:t>
      </w:r>
    </w:p>
    <w:p w:rsidR="007E303D" w:rsidRPr="00A21591" w:rsidRDefault="007E303D" w:rsidP="007E303D">
      <w:pPr>
        <w:pStyle w:val="a5"/>
        <w:spacing w:after="0"/>
        <w:ind w:left="928"/>
        <w:rPr>
          <w:rFonts w:ascii="Times New Roman" w:hAnsi="Times New Roman"/>
          <w:sz w:val="28"/>
          <w:szCs w:val="28"/>
          <w:lang w:val="uk-UA"/>
        </w:rPr>
      </w:pPr>
    </w:p>
    <w:p w:rsidR="007E303D" w:rsidRPr="00A21591" w:rsidRDefault="007E303D" w:rsidP="007E303D">
      <w:pPr>
        <w:spacing w:after="0"/>
        <w:ind w:firstLine="708"/>
        <w:rPr>
          <w:rFonts w:ascii="Times New Roman" w:hAnsi="Times New Roman"/>
          <w:sz w:val="28"/>
          <w:szCs w:val="28"/>
          <w:lang w:val="uk-UA"/>
        </w:rPr>
      </w:pPr>
      <w:r w:rsidRPr="00A21591">
        <w:rPr>
          <w:rFonts w:ascii="Times New Roman" w:hAnsi="Times New Roman"/>
          <w:sz w:val="28"/>
          <w:szCs w:val="28"/>
          <w:lang w:val="uk-UA"/>
        </w:rPr>
        <w:t xml:space="preserve">КП БСР «Господар» є платником ПДВ та податку на прибуток на загальних підставах. За 2022 рік до державного бюджету було сплачено 2029,9 </w:t>
      </w:r>
      <w:proofErr w:type="spellStart"/>
      <w:r w:rsidRPr="00A21591">
        <w:rPr>
          <w:rFonts w:ascii="Times New Roman" w:hAnsi="Times New Roman"/>
          <w:sz w:val="28"/>
          <w:szCs w:val="28"/>
          <w:lang w:val="uk-UA"/>
        </w:rPr>
        <w:t>тис.грн</w:t>
      </w:r>
      <w:proofErr w:type="spellEnd"/>
      <w:r w:rsidRPr="00A21591">
        <w:rPr>
          <w:rFonts w:ascii="Times New Roman" w:hAnsi="Times New Roman"/>
          <w:sz w:val="28"/>
          <w:szCs w:val="28"/>
          <w:lang w:val="uk-UA"/>
        </w:rPr>
        <w:t xml:space="preserve"> ПДВ.</w:t>
      </w:r>
    </w:p>
    <w:p w:rsidR="007E303D" w:rsidRPr="00A21591" w:rsidRDefault="007E303D" w:rsidP="007E303D">
      <w:pPr>
        <w:spacing w:after="0"/>
        <w:jc w:val="both"/>
        <w:rPr>
          <w:rFonts w:ascii="Times New Roman" w:hAnsi="Times New Roman"/>
          <w:sz w:val="28"/>
          <w:szCs w:val="28"/>
          <w:lang w:val="uk-UA"/>
        </w:rPr>
      </w:pPr>
      <w:r w:rsidRPr="00A21591">
        <w:rPr>
          <w:rFonts w:ascii="Times New Roman" w:hAnsi="Times New Roman"/>
          <w:sz w:val="28"/>
          <w:szCs w:val="28"/>
          <w:lang w:val="uk-UA"/>
        </w:rPr>
        <w:t xml:space="preserve">Фінансовий результат підприємства за 2022 рік становить 68 </w:t>
      </w:r>
      <w:proofErr w:type="spellStart"/>
      <w:r w:rsidRPr="00A21591">
        <w:rPr>
          <w:rFonts w:ascii="Times New Roman" w:hAnsi="Times New Roman"/>
          <w:sz w:val="28"/>
          <w:szCs w:val="28"/>
          <w:lang w:val="uk-UA"/>
        </w:rPr>
        <w:t>тис.грн</w:t>
      </w:r>
      <w:proofErr w:type="spellEnd"/>
      <w:r w:rsidRPr="00A21591">
        <w:rPr>
          <w:rFonts w:ascii="Times New Roman" w:hAnsi="Times New Roman"/>
          <w:sz w:val="28"/>
          <w:szCs w:val="28"/>
          <w:lang w:val="uk-UA"/>
        </w:rPr>
        <w:t xml:space="preserve"> збитку, тому податок на прибуток не було нараховано.</w:t>
      </w:r>
    </w:p>
    <w:p w:rsidR="007E303D" w:rsidRPr="00A21591" w:rsidRDefault="007E303D" w:rsidP="007E303D">
      <w:pPr>
        <w:spacing w:after="0"/>
        <w:ind w:firstLine="708"/>
        <w:jc w:val="both"/>
        <w:rPr>
          <w:rFonts w:ascii="Times New Roman" w:hAnsi="Times New Roman"/>
          <w:sz w:val="28"/>
          <w:szCs w:val="28"/>
          <w:lang w:val="uk-UA"/>
        </w:rPr>
      </w:pPr>
      <w:r w:rsidRPr="00A21591">
        <w:rPr>
          <w:rFonts w:ascii="Times New Roman" w:hAnsi="Times New Roman"/>
          <w:sz w:val="28"/>
          <w:szCs w:val="28"/>
          <w:lang w:val="uk-UA"/>
        </w:rPr>
        <w:t xml:space="preserve">Для виконання статутних завдань по наданню послуг з водопостачання та водовідведення підприємство за 2022 рік має нараховане податкове зобов′язання по податку на спеціальне водокористування 14,2 </w:t>
      </w:r>
      <w:proofErr w:type="spellStart"/>
      <w:r w:rsidRPr="00A21591">
        <w:rPr>
          <w:rFonts w:ascii="Times New Roman" w:hAnsi="Times New Roman"/>
          <w:sz w:val="28"/>
          <w:szCs w:val="28"/>
          <w:lang w:val="uk-UA"/>
        </w:rPr>
        <w:t>тис.грн</w:t>
      </w:r>
      <w:proofErr w:type="spellEnd"/>
      <w:r w:rsidRPr="00A21591">
        <w:rPr>
          <w:rFonts w:ascii="Times New Roman" w:hAnsi="Times New Roman"/>
          <w:sz w:val="28"/>
          <w:szCs w:val="28"/>
          <w:lang w:val="uk-UA"/>
        </w:rPr>
        <w:t xml:space="preserve"> та податку на надра 124,8 </w:t>
      </w:r>
      <w:proofErr w:type="spellStart"/>
      <w:r w:rsidRPr="00A21591">
        <w:rPr>
          <w:rFonts w:ascii="Times New Roman" w:hAnsi="Times New Roman"/>
          <w:sz w:val="28"/>
          <w:szCs w:val="28"/>
          <w:lang w:val="uk-UA"/>
        </w:rPr>
        <w:t>тис.грн</w:t>
      </w:r>
      <w:proofErr w:type="spellEnd"/>
      <w:r w:rsidRPr="00A21591">
        <w:rPr>
          <w:rFonts w:ascii="Times New Roman" w:hAnsi="Times New Roman"/>
          <w:sz w:val="28"/>
          <w:szCs w:val="28"/>
          <w:lang w:val="uk-UA"/>
        </w:rPr>
        <w:t>, яке погашається вчасно згідно встановлених норм податкового законодавства України.</w:t>
      </w:r>
    </w:p>
    <w:p w:rsidR="007E303D" w:rsidRPr="00A21591" w:rsidRDefault="007E303D" w:rsidP="007E303D">
      <w:pPr>
        <w:spacing w:after="0"/>
        <w:jc w:val="both"/>
        <w:rPr>
          <w:rFonts w:ascii="Times New Roman" w:hAnsi="Times New Roman"/>
          <w:sz w:val="28"/>
          <w:szCs w:val="28"/>
          <w:lang w:val="uk-UA"/>
        </w:rPr>
      </w:pPr>
    </w:p>
    <w:p w:rsidR="007E303D" w:rsidRPr="00A21591" w:rsidRDefault="007E303D" w:rsidP="007E303D">
      <w:pPr>
        <w:spacing w:after="0"/>
        <w:jc w:val="both"/>
        <w:rPr>
          <w:rFonts w:ascii="Times New Roman" w:hAnsi="Times New Roman"/>
          <w:sz w:val="28"/>
          <w:szCs w:val="28"/>
          <w:lang w:val="uk-UA"/>
        </w:rPr>
      </w:pPr>
    </w:p>
    <w:p w:rsidR="007E303D" w:rsidRPr="00A21591" w:rsidRDefault="007E303D" w:rsidP="007E303D">
      <w:pPr>
        <w:spacing w:after="0"/>
        <w:jc w:val="both"/>
        <w:rPr>
          <w:rFonts w:ascii="Times New Roman" w:hAnsi="Times New Roman"/>
          <w:sz w:val="28"/>
          <w:szCs w:val="28"/>
          <w:lang w:val="uk-UA"/>
        </w:rPr>
      </w:pPr>
    </w:p>
    <w:p w:rsidR="007E303D" w:rsidRPr="00A21591" w:rsidRDefault="007E303D" w:rsidP="007E303D">
      <w:pPr>
        <w:spacing w:after="0"/>
        <w:jc w:val="both"/>
        <w:rPr>
          <w:rFonts w:ascii="Times New Roman" w:hAnsi="Times New Roman"/>
          <w:sz w:val="28"/>
          <w:szCs w:val="28"/>
          <w:lang w:val="uk-UA"/>
        </w:rPr>
      </w:pPr>
    </w:p>
    <w:p w:rsidR="007E303D" w:rsidRPr="00A21591" w:rsidRDefault="007E303D" w:rsidP="007E303D">
      <w:pPr>
        <w:spacing w:after="0"/>
        <w:jc w:val="both"/>
        <w:rPr>
          <w:rFonts w:ascii="Times New Roman" w:hAnsi="Times New Roman"/>
          <w:sz w:val="28"/>
          <w:szCs w:val="28"/>
          <w:lang w:val="uk-UA"/>
        </w:rPr>
      </w:pPr>
    </w:p>
    <w:p w:rsidR="007E303D" w:rsidRPr="00A21591" w:rsidRDefault="007E303D" w:rsidP="007E303D">
      <w:pPr>
        <w:spacing w:after="0"/>
        <w:jc w:val="both"/>
        <w:rPr>
          <w:rFonts w:ascii="Times New Roman" w:hAnsi="Times New Roman"/>
          <w:sz w:val="28"/>
          <w:szCs w:val="28"/>
          <w:lang w:val="uk-UA"/>
        </w:rPr>
      </w:pPr>
    </w:p>
    <w:tbl>
      <w:tblPr>
        <w:tblW w:w="9923" w:type="dxa"/>
        <w:tblLayout w:type="fixed"/>
        <w:tblLook w:val="04A0" w:firstRow="1" w:lastRow="0" w:firstColumn="1" w:lastColumn="0" w:noHBand="0" w:noVBand="1"/>
      </w:tblPr>
      <w:tblGrid>
        <w:gridCol w:w="2089"/>
        <w:gridCol w:w="1599"/>
        <w:gridCol w:w="1001"/>
        <w:gridCol w:w="242"/>
        <w:gridCol w:w="2440"/>
        <w:gridCol w:w="1418"/>
        <w:gridCol w:w="283"/>
        <w:gridCol w:w="851"/>
      </w:tblGrid>
      <w:tr w:rsidR="007E303D" w:rsidRPr="00A21591" w:rsidTr="00AD3A37">
        <w:trPr>
          <w:trHeight w:val="300"/>
        </w:trPr>
        <w:tc>
          <w:tcPr>
            <w:tcW w:w="2089"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8"/>
                <w:szCs w:val="28"/>
              </w:rPr>
            </w:pPr>
            <w:proofErr w:type="spellStart"/>
            <w:r w:rsidRPr="00A21591">
              <w:rPr>
                <w:rFonts w:ascii="Times New Roman" w:eastAsia="Times New Roman" w:hAnsi="Times New Roman"/>
                <w:color w:val="000000"/>
                <w:sz w:val="28"/>
                <w:szCs w:val="28"/>
              </w:rPr>
              <w:t>Нараховано</w:t>
            </w:r>
            <w:proofErr w:type="spellEnd"/>
            <w:r w:rsidRPr="00A21591">
              <w:rPr>
                <w:rFonts w:ascii="Times New Roman" w:eastAsia="Times New Roman" w:hAnsi="Times New Roman"/>
                <w:color w:val="000000"/>
                <w:sz w:val="28"/>
                <w:szCs w:val="28"/>
              </w:rPr>
              <w:t xml:space="preserve"> </w:t>
            </w:r>
            <w:proofErr w:type="spellStart"/>
            <w:r w:rsidRPr="00A21591">
              <w:rPr>
                <w:rFonts w:ascii="Times New Roman" w:eastAsia="Times New Roman" w:hAnsi="Times New Roman"/>
                <w:color w:val="000000"/>
                <w:sz w:val="28"/>
                <w:szCs w:val="28"/>
              </w:rPr>
              <w:t>доходів</w:t>
            </w:r>
            <w:proofErr w:type="spellEnd"/>
            <w:r w:rsidRPr="00A21591">
              <w:rPr>
                <w:rFonts w:ascii="Times New Roman" w:eastAsia="Times New Roman" w:hAnsi="Times New Roman"/>
                <w:color w:val="000000"/>
                <w:sz w:val="28"/>
                <w:szCs w:val="28"/>
                <w:lang w:val="uk-UA"/>
              </w:rPr>
              <w:t xml:space="preserve"> по підприємству, грн.</w:t>
            </w:r>
            <w:r w:rsidRPr="00A21591">
              <w:rPr>
                <w:rFonts w:ascii="Times New Roman" w:eastAsia="Times New Roman" w:hAnsi="Times New Roman"/>
                <w:color w:val="000000"/>
                <w:sz w:val="28"/>
                <w:szCs w:val="28"/>
              </w:rPr>
              <w:t>:</w:t>
            </w:r>
          </w:p>
        </w:tc>
        <w:tc>
          <w:tcPr>
            <w:tcW w:w="1599"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rPr>
            </w:pPr>
          </w:p>
        </w:tc>
        <w:tc>
          <w:tcPr>
            <w:tcW w:w="1001"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rPr>
            </w:pPr>
          </w:p>
        </w:tc>
        <w:tc>
          <w:tcPr>
            <w:tcW w:w="242"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rPr>
            </w:pPr>
          </w:p>
        </w:tc>
        <w:tc>
          <w:tcPr>
            <w:tcW w:w="3858" w:type="dxa"/>
            <w:gridSpan w:val="2"/>
            <w:tcBorders>
              <w:top w:val="nil"/>
              <w:left w:val="nil"/>
              <w:bottom w:val="single" w:sz="4" w:space="0" w:color="auto"/>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8"/>
                <w:szCs w:val="28"/>
                <w:lang w:val="uk-UA"/>
              </w:rPr>
            </w:pPr>
            <w:proofErr w:type="spellStart"/>
            <w:r w:rsidRPr="00A21591">
              <w:rPr>
                <w:rFonts w:ascii="Times New Roman" w:eastAsia="Times New Roman" w:hAnsi="Times New Roman"/>
                <w:color w:val="000000"/>
                <w:sz w:val="28"/>
                <w:szCs w:val="28"/>
              </w:rPr>
              <w:t>Нараховано</w:t>
            </w:r>
            <w:proofErr w:type="spellEnd"/>
            <w:r w:rsidRPr="00A21591">
              <w:rPr>
                <w:rFonts w:ascii="Times New Roman" w:eastAsia="Times New Roman" w:hAnsi="Times New Roman"/>
                <w:color w:val="000000"/>
                <w:sz w:val="28"/>
                <w:szCs w:val="28"/>
              </w:rPr>
              <w:t xml:space="preserve"> </w:t>
            </w:r>
            <w:proofErr w:type="spellStart"/>
            <w:r w:rsidRPr="00A21591">
              <w:rPr>
                <w:rFonts w:ascii="Times New Roman" w:eastAsia="Times New Roman" w:hAnsi="Times New Roman"/>
                <w:color w:val="000000"/>
                <w:sz w:val="28"/>
                <w:szCs w:val="28"/>
              </w:rPr>
              <w:t>витрат</w:t>
            </w:r>
            <w:proofErr w:type="spellEnd"/>
            <w:r w:rsidRPr="00A21591">
              <w:rPr>
                <w:rFonts w:ascii="Times New Roman" w:eastAsia="Times New Roman" w:hAnsi="Times New Roman"/>
                <w:color w:val="000000"/>
                <w:sz w:val="28"/>
                <w:szCs w:val="28"/>
              </w:rPr>
              <w:t xml:space="preserve"> </w:t>
            </w:r>
            <w:r w:rsidRPr="00A21591">
              <w:rPr>
                <w:rFonts w:ascii="Times New Roman" w:eastAsia="Times New Roman" w:hAnsi="Times New Roman"/>
                <w:color w:val="000000"/>
                <w:sz w:val="28"/>
                <w:szCs w:val="28"/>
                <w:lang w:val="uk-UA"/>
              </w:rPr>
              <w:t xml:space="preserve">без ПДВ </w:t>
            </w:r>
            <w:r w:rsidRPr="00A21591">
              <w:rPr>
                <w:rFonts w:ascii="Times New Roman" w:eastAsia="Times New Roman" w:hAnsi="Times New Roman"/>
                <w:color w:val="000000"/>
                <w:sz w:val="28"/>
                <w:szCs w:val="28"/>
              </w:rPr>
              <w:t>(</w:t>
            </w:r>
            <w:proofErr w:type="spellStart"/>
            <w:r w:rsidRPr="00A21591">
              <w:rPr>
                <w:rFonts w:ascii="Times New Roman" w:eastAsia="Times New Roman" w:hAnsi="Times New Roman"/>
                <w:color w:val="000000"/>
                <w:sz w:val="28"/>
                <w:szCs w:val="28"/>
              </w:rPr>
              <w:t>собівартість</w:t>
            </w:r>
            <w:proofErr w:type="spellEnd"/>
            <w:r w:rsidRPr="00A21591">
              <w:rPr>
                <w:rFonts w:ascii="Times New Roman" w:eastAsia="Times New Roman" w:hAnsi="Times New Roman"/>
                <w:color w:val="000000"/>
                <w:sz w:val="28"/>
                <w:szCs w:val="28"/>
                <w:lang w:val="uk-UA"/>
              </w:rPr>
              <w:t xml:space="preserve"> послуг</w:t>
            </w:r>
            <w:r w:rsidRPr="00A21591">
              <w:rPr>
                <w:rFonts w:ascii="Times New Roman" w:eastAsia="Times New Roman" w:hAnsi="Times New Roman"/>
                <w:color w:val="000000"/>
                <w:sz w:val="28"/>
                <w:szCs w:val="28"/>
              </w:rPr>
              <w:t>)</w:t>
            </w:r>
            <w:r w:rsidRPr="00A21591">
              <w:rPr>
                <w:rFonts w:ascii="Times New Roman" w:eastAsia="Times New Roman" w:hAnsi="Times New Roman"/>
                <w:color w:val="000000"/>
                <w:sz w:val="28"/>
                <w:szCs w:val="28"/>
                <w:lang w:val="uk-UA"/>
              </w:rPr>
              <w:t xml:space="preserve"> грн.:</w:t>
            </w:r>
          </w:p>
        </w:tc>
        <w:tc>
          <w:tcPr>
            <w:tcW w:w="283"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eastAsia="Times New Roman" w:cs="Calibri"/>
                <w:color w:val="000000"/>
              </w:rPr>
            </w:pPr>
          </w:p>
        </w:tc>
        <w:tc>
          <w:tcPr>
            <w:tcW w:w="851"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r w:rsidRPr="00A21591">
              <w:rPr>
                <w:rFonts w:eastAsia="Times New Roman" w:cs="Calibri"/>
                <w:color w:val="000000"/>
                <w:lang w:val="en-US"/>
              </w:rPr>
              <w:t>%</w:t>
            </w:r>
          </w:p>
        </w:tc>
      </w:tr>
      <w:tr w:rsidR="007E303D" w:rsidRPr="00A21591" w:rsidTr="00AD3A37">
        <w:trPr>
          <w:trHeight w:val="300"/>
        </w:trPr>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lang w:val="en-US"/>
              </w:rPr>
            </w:pPr>
            <w:proofErr w:type="spellStart"/>
            <w:r w:rsidRPr="00A21591">
              <w:rPr>
                <w:rFonts w:ascii="Times New Roman" w:eastAsia="Times New Roman" w:hAnsi="Times New Roman"/>
                <w:color w:val="000000"/>
                <w:sz w:val="24"/>
                <w:szCs w:val="24"/>
                <w:lang w:val="en-US"/>
              </w:rPr>
              <w:t>Доходи</w:t>
            </w:r>
            <w:proofErr w:type="spellEnd"/>
            <w:r w:rsidRPr="00A21591">
              <w:rPr>
                <w:rFonts w:ascii="Times New Roman" w:eastAsia="Times New Roman" w:hAnsi="Times New Roman"/>
                <w:color w:val="000000"/>
                <w:sz w:val="24"/>
                <w:szCs w:val="24"/>
                <w:lang w:val="en-US"/>
              </w:rPr>
              <w:t xml:space="preserve"> </w:t>
            </w:r>
            <w:proofErr w:type="spellStart"/>
            <w:r w:rsidRPr="00A21591">
              <w:rPr>
                <w:rFonts w:ascii="Times New Roman" w:eastAsia="Times New Roman" w:hAnsi="Times New Roman"/>
                <w:color w:val="000000"/>
                <w:sz w:val="24"/>
                <w:szCs w:val="24"/>
                <w:lang w:val="en-US"/>
              </w:rPr>
              <w:t>без</w:t>
            </w:r>
            <w:proofErr w:type="spellEnd"/>
            <w:r w:rsidRPr="00A21591">
              <w:rPr>
                <w:rFonts w:ascii="Times New Roman" w:eastAsia="Times New Roman" w:hAnsi="Times New Roman"/>
                <w:color w:val="000000"/>
                <w:sz w:val="24"/>
                <w:szCs w:val="24"/>
                <w:lang w:val="en-US"/>
              </w:rPr>
              <w:t xml:space="preserve"> ПДВ:</w:t>
            </w:r>
          </w:p>
        </w:tc>
        <w:tc>
          <w:tcPr>
            <w:tcW w:w="1599" w:type="dxa"/>
            <w:tcBorders>
              <w:top w:val="single" w:sz="4" w:space="0" w:color="auto"/>
              <w:left w:val="nil"/>
              <w:bottom w:val="single" w:sz="4" w:space="0" w:color="auto"/>
              <w:right w:val="single" w:sz="4" w:space="0" w:color="auto"/>
            </w:tcBorders>
            <w:shd w:val="clear" w:color="auto" w:fill="auto"/>
            <w:noWrap/>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13206587,45</w:t>
            </w:r>
          </w:p>
        </w:tc>
        <w:tc>
          <w:tcPr>
            <w:tcW w:w="1001"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p>
        </w:tc>
        <w:tc>
          <w:tcPr>
            <w:tcW w:w="242"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lang w:val="en-US"/>
              </w:rPr>
            </w:pPr>
            <w:proofErr w:type="spellStart"/>
            <w:r w:rsidRPr="00A21591">
              <w:rPr>
                <w:rFonts w:ascii="Times New Roman" w:eastAsia="Times New Roman" w:hAnsi="Times New Roman"/>
                <w:color w:val="000000"/>
                <w:sz w:val="24"/>
                <w:szCs w:val="24"/>
                <w:lang w:val="en-US"/>
              </w:rPr>
              <w:t>Амортизація</w:t>
            </w:r>
            <w:proofErr w:type="spellEnd"/>
            <w:r w:rsidRPr="00A21591">
              <w:rPr>
                <w:rFonts w:ascii="Times New Roman" w:eastAsia="Times New Roman" w:hAnsi="Times New Roman"/>
                <w:color w:val="000000"/>
                <w:sz w:val="24"/>
                <w:szCs w:val="24"/>
                <w:lang w:val="en-US"/>
              </w:rPr>
              <w:t xml:space="preserve"> 10 </w:t>
            </w:r>
            <w:proofErr w:type="spellStart"/>
            <w:r w:rsidRPr="00A21591">
              <w:rPr>
                <w:rFonts w:ascii="Times New Roman" w:eastAsia="Times New Roman" w:hAnsi="Times New Roman"/>
                <w:color w:val="000000"/>
                <w:sz w:val="24"/>
                <w:szCs w:val="24"/>
                <w:lang w:val="en-US"/>
              </w:rPr>
              <w:t>рах</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1091220,44</w:t>
            </w:r>
          </w:p>
        </w:tc>
        <w:tc>
          <w:tcPr>
            <w:tcW w:w="283"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r w:rsidRPr="00A21591">
              <w:rPr>
                <w:rFonts w:eastAsia="Times New Roman" w:cs="Calibri"/>
                <w:color w:val="000000"/>
                <w:lang w:val="en-US"/>
              </w:rPr>
              <w:t>7,8</w:t>
            </w:r>
          </w:p>
        </w:tc>
      </w:tr>
      <w:tr w:rsidR="007E303D" w:rsidRPr="00A21591" w:rsidTr="00AD3A37">
        <w:trPr>
          <w:trHeight w:val="300"/>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lang w:val="en-US"/>
              </w:rPr>
            </w:pPr>
            <w:proofErr w:type="spellStart"/>
            <w:r w:rsidRPr="00A21591">
              <w:rPr>
                <w:rFonts w:ascii="Times New Roman" w:eastAsia="Times New Roman" w:hAnsi="Times New Roman"/>
                <w:color w:val="000000"/>
                <w:sz w:val="24"/>
                <w:szCs w:val="24"/>
                <w:lang w:val="en-US"/>
              </w:rPr>
              <w:t>Інші</w:t>
            </w:r>
            <w:proofErr w:type="spellEnd"/>
            <w:r w:rsidRPr="00A21591">
              <w:rPr>
                <w:rFonts w:ascii="Times New Roman" w:eastAsia="Times New Roman" w:hAnsi="Times New Roman"/>
                <w:color w:val="000000"/>
                <w:sz w:val="24"/>
                <w:szCs w:val="24"/>
                <w:lang w:val="en-US"/>
              </w:rPr>
              <w:t xml:space="preserve"> </w:t>
            </w:r>
            <w:proofErr w:type="spellStart"/>
            <w:r w:rsidRPr="00A21591">
              <w:rPr>
                <w:rFonts w:ascii="Times New Roman" w:eastAsia="Times New Roman" w:hAnsi="Times New Roman"/>
                <w:color w:val="000000"/>
                <w:sz w:val="24"/>
                <w:szCs w:val="24"/>
                <w:lang w:val="en-US"/>
              </w:rPr>
              <w:t>доходи</w:t>
            </w:r>
            <w:proofErr w:type="spellEnd"/>
            <w:r w:rsidRPr="00A21591">
              <w:rPr>
                <w:rFonts w:ascii="Times New Roman" w:eastAsia="Times New Roman" w:hAnsi="Times New Roman"/>
                <w:color w:val="000000"/>
                <w:sz w:val="24"/>
                <w:szCs w:val="24"/>
                <w:lang w:val="en-US"/>
              </w:rPr>
              <w:t>:</w:t>
            </w:r>
          </w:p>
        </w:tc>
        <w:tc>
          <w:tcPr>
            <w:tcW w:w="1599" w:type="dxa"/>
            <w:tcBorders>
              <w:top w:val="nil"/>
              <w:left w:val="nil"/>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719,51</w:t>
            </w:r>
          </w:p>
        </w:tc>
        <w:tc>
          <w:tcPr>
            <w:tcW w:w="1001"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w:t>
            </w:r>
            <w:proofErr w:type="spellStart"/>
            <w:r w:rsidRPr="00A21591">
              <w:rPr>
                <w:rFonts w:ascii="Times New Roman" w:eastAsia="Times New Roman" w:hAnsi="Times New Roman"/>
                <w:color w:val="000000"/>
                <w:sz w:val="24"/>
                <w:szCs w:val="24"/>
                <w:lang w:val="en-US"/>
              </w:rPr>
              <w:t>пеня</w:t>
            </w:r>
            <w:proofErr w:type="spellEnd"/>
            <w:r w:rsidRPr="00A21591">
              <w:rPr>
                <w:rFonts w:ascii="Times New Roman" w:eastAsia="Times New Roman" w:hAnsi="Times New Roman"/>
                <w:color w:val="000000"/>
                <w:sz w:val="24"/>
                <w:szCs w:val="24"/>
                <w:lang w:val="en-US"/>
              </w:rPr>
              <w:t>)</w:t>
            </w:r>
          </w:p>
        </w:tc>
        <w:tc>
          <w:tcPr>
            <w:tcW w:w="242"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lang w:val="en-US"/>
              </w:rPr>
            </w:pP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lang w:val="en-US"/>
              </w:rPr>
            </w:pPr>
            <w:proofErr w:type="spellStart"/>
            <w:r w:rsidRPr="00A21591">
              <w:rPr>
                <w:rFonts w:ascii="Times New Roman" w:eastAsia="Times New Roman" w:hAnsi="Times New Roman"/>
                <w:color w:val="000000"/>
                <w:sz w:val="24"/>
                <w:szCs w:val="24"/>
                <w:lang w:val="en-US"/>
              </w:rPr>
              <w:t>Амортизація</w:t>
            </w:r>
            <w:proofErr w:type="spellEnd"/>
            <w:r w:rsidRPr="00A21591">
              <w:rPr>
                <w:rFonts w:ascii="Times New Roman" w:eastAsia="Times New Roman" w:hAnsi="Times New Roman"/>
                <w:color w:val="000000"/>
                <w:sz w:val="24"/>
                <w:szCs w:val="24"/>
                <w:lang w:val="en-US"/>
              </w:rPr>
              <w:t xml:space="preserve"> МШП</w:t>
            </w:r>
          </w:p>
        </w:tc>
        <w:tc>
          <w:tcPr>
            <w:tcW w:w="1418" w:type="dxa"/>
            <w:tcBorders>
              <w:top w:val="nil"/>
              <w:left w:val="nil"/>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152572,43</w:t>
            </w:r>
          </w:p>
        </w:tc>
        <w:tc>
          <w:tcPr>
            <w:tcW w:w="283"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r w:rsidRPr="00A21591">
              <w:rPr>
                <w:rFonts w:eastAsia="Times New Roman" w:cs="Calibri"/>
                <w:color w:val="000000"/>
                <w:lang w:val="en-US"/>
              </w:rPr>
              <w:t>1,1</w:t>
            </w:r>
          </w:p>
        </w:tc>
      </w:tr>
      <w:tr w:rsidR="007E303D" w:rsidRPr="00A21591" w:rsidTr="00AD3A37">
        <w:trPr>
          <w:trHeight w:val="480"/>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w:t>
            </w:r>
            <w:proofErr w:type="spellStart"/>
            <w:r w:rsidRPr="00A21591">
              <w:rPr>
                <w:rFonts w:ascii="Times New Roman" w:eastAsia="Times New Roman" w:hAnsi="Times New Roman"/>
                <w:color w:val="000000"/>
                <w:sz w:val="24"/>
                <w:szCs w:val="24"/>
                <w:lang w:val="en-US"/>
              </w:rPr>
              <w:t>бюдж.аморт</w:t>
            </w:r>
            <w:proofErr w:type="spellEnd"/>
            <w:r w:rsidRPr="00A21591">
              <w:rPr>
                <w:rFonts w:ascii="Times New Roman" w:eastAsia="Times New Roman" w:hAnsi="Times New Roman"/>
                <w:color w:val="000000"/>
                <w:sz w:val="24"/>
                <w:szCs w:val="24"/>
                <w:lang w:val="en-US"/>
              </w:rPr>
              <w:t>)112</w:t>
            </w:r>
          </w:p>
        </w:tc>
        <w:tc>
          <w:tcPr>
            <w:tcW w:w="1599" w:type="dxa"/>
            <w:tcBorders>
              <w:top w:val="nil"/>
              <w:left w:val="nil"/>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60761,09</w:t>
            </w:r>
          </w:p>
        </w:tc>
        <w:tc>
          <w:tcPr>
            <w:tcW w:w="1001" w:type="dxa"/>
            <w:tcBorders>
              <w:top w:val="nil"/>
              <w:left w:val="nil"/>
              <w:bottom w:val="nil"/>
              <w:right w:val="nil"/>
            </w:tcBorders>
            <w:shd w:val="clear" w:color="auto" w:fill="auto"/>
            <w:vAlign w:val="bottom"/>
          </w:tcPr>
          <w:p w:rsidR="007E303D" w:rsidRPr="00A21591" w:rsidRDefault="007E303D" w:rsidP="00AD3A37">
            <w:pPr>
              <w:spacing w:after="0" w:line="240" w:lineRule="auto"/>
              <w:rPr>
                <w:rFonts w:ascii="Times New Roman" w:eastAsia="Times New Roman" w:hAnsi="Times New Roman"/>
                <w:color w:val="000000"/>
                <w:sz w:val="24"/>
                <w:szCs w:val="24"/>
                <w:lang w:val="en-US"/>
              </w:rPr>
            </w:pPr>
          </w:p>
        </w:tc>
        <w:tc>
          <w:tcPr>
            <w:tcW w:w="242"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lang w:val="en-US"/>
              </w:rPr>
            </w:pP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lang w:val="en-US"/>
              </w:rPr>
            </w:pPr>
            <w:proofErr w:type="spellStart"/>
            <w:r w:rsidRPr="00A21591">
              <w:rPr>
                <w:rFonts w:ascii="Times New Roman" w:eastAsia="Times New Roman" w:hAnsi="Times New Roman"/>
                <w:color w:val="000000"/>
                <w:sz w:val="24"/>
                <w:szCs w:val="24"/>
                <w:lang w:val="en-US"/>
              </w:rPr>
              <w:t>Матеріали</w:t>
            </w:r>
            <w:proofErr w:type="spellEnd"/>
            <w:r w:rsidRPr="00A21591">
              <w:rPr>
                <w:rFonts w:ascii="Times New Roman" w:eastAsia="Times New Roman" w:hAnsi="Times New Roman"/>
                <w:color w:val="000000"/>
                <w:sz w:val="24"/>
                <w:szCs w:val="24"/>
                <w:lang w:val="en-US"/>
              </w:rPr>
              <w:t xml:space="preserve">, </w:t>
            </w:r>
            <w:proofErr w:type="spellStart"/>
            <w:r w:rsidRPr="00A21591">
              <w:rPr>
                <w:rFonts w:ascii="Times New Roman" w:eastAsia="Times New Roman" w:hAnsi="Times New Roman"/>
                <w:color w:val="000000"/>
                <w:sz w:val="24"/>
                <w:szCs w:val="24"/>
                <w:lang w:val="en-US"/>
              </w:rPr>
              <w:t>послуги</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1439519,21</w:t>
            </w:r>
          </w:p>
        </w:tc>
        <w:tc>
          <w:tcPr>
            <w:tcW w:w="283"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r w:rsidRPr="00A21591">
              <w:rPr>
                <w:rFonts w:eastAsia="Times New Roman" w:cs="Calibri"/>
                <w:color w:val="000000"/>
                <w:lang w:val="en-US"/>
              </w:rPr>
              <w:t>10,2</w:t>
            </w:r>
          </w:p>
        </w:tc>
      </w:tr>
      <w:tr w:rsidR="007E303D" w:rsidRPr="00A21591" w:rsidTr="00AD3A37">
        <w:trPr>
          <w:trHeight w:val="600"/>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w:t>
            </w:r>
            <w:proofErr w:type="spellStart"/>
            <w:r w:rsidRPr="00A21591">
              <w:rPr>
                <w:rFonts w:ascii="Times New Roman" w:eastAsia="Times New Roman" w:hAnsi="Times New Roman"/>
                <w:color w:val="000000"/>
                <w:sz w:val="24"/>
                <w:szCs w:val="24"/>
                <w:lang w:val="en-US"/>
              </w:rPr>
              <w:t>бюдж.аморт</w:t>
            </w:r>
            <w:proofErr w:type="spellEnd"/>
            <w:r w:rsidRPr="00A21591">
              <w:rPr>
                <w:rFonts w:ascii="Times New Roman" w:eastAsia="Times New Roman" w:hAnsi="Times New Roman"/>
                <w:color w:val="000000"/>
                <w:sz w:val="24"/>
                <w:szCs w:val="24"/>
                <w:lang w:val="en-US"/>
              </w:rPr>
              <w:t>)104</w:t>
            </w:r>
          </w:p>
        </w:tc>
        <w:tc>
          <w:tcPr>
            <w:tcW w:w="1599" w:type="dxa"/>
            <w:tcBorders>
              <w:top w:val="nil"/>
              <w:left w:val="nil"/>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70798,76</w:t>
            </w:r>
          </w:p>
        </w:tc>
        <w:tc>
          <w:tcPr>
            <w:tcW w:w="1001" w:type="dxa"/>
            <w:tcBorders>
              <w:top w:val="nil"/>
              <w:left w:val="nil"/>
              <w:bottom w:val="nil"/>
              <w:right w:val="nil"/>
            </w:tcBorders>
            <w:shd w:val="clear" w:color="auto" w:fill="auto"/>
            <w:vAlign w:val="bottom"/>
          </w:tcPr>
          <w:p w:rsidR="007E303D" w:rsidRPr="00A21591" w:rsidRDefault="007E303D" w:rsidP="00AD3A37">
            <w:pPr>
              <w:spacing w:after="0" w:line="240" w:lineRule="auto"/>
              <w:rPr>
                <w:rFonts w:ascii="Times New Roman" w:eastAsia="Times New Roman" w:hAnsi="Times New Roman"/>
                <w:color w:val="000000"/>
                <w:sz w:val="24"/>
                <w:szCs w:val="24"/>
                <w:lang w:val="en-US"/>
              </w:rPr>
            </w:pPr>
          </w:p>
        </w:tc>
        <w:tc>
          <w:tcPr>
            <w:tcW w:w="242"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lang w:val="en-US"/>
              </w:rPr>
            </w:pP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lang w:val="en-US"/>
              </w:rPr>
            </w:pPr>
            <w:proofErr w:type="spellStart"/>
            <w:r w:rsidRPr="00A21591">
              <w:rPr>
                <w:rFonts w:ascii="Times New Roman" w:eastAsia="Times New Roman" w:hAnsi="Times New Roman"/>
                <w:color w:val="000000"/>
                <w:sz w:val="24"/>
                <w:szCs w:val="24"/>
                <w:lang w:val="en-US"/>
              </w:rPr>
              <w:t>Міськводоканал</w:t>
            </w:r>
            <w:proofErr w:type="spellEnd"/>
            <w:r w:rsidRPr="00A21591">
              <w:rPr>
                <w:rFonts w:ascii="Times New Roman" w:eastAsia="Times New Roman" w:hAnsi="Times New Roman"/>
                <w:color w:val="000000"/>
                <w:sz w:val="24"/>
                <w:szCs w:val="24"/>
                <w:lang w:val="en-US"/>
              </w:rPr>
              <w:t xml:space="preserve"> (</w:t>
            </w:r>
            <w:proofErr w:type="spellStart"/>
            <w:r w:rsidRPr="00A21591">
              <w:rPr>
                <w:rFonts w:ascii="Times New Roman" w:eastAsia="Times New Roman" w:hAnsi="Times New Roman"/>
                <w:color w:val="000000"/>
                <w:sz w:val="24"/>
                <w:szCs w:val="24"/>
                <w:lang w:val="en-US"/>
              </w:rPr>
              <w:t>очистка</w:t>
            </w:r>
            <w:proofErr w:type="spellEnd"/>
            <w:r w:rsidRPr="00A21591">
              <w:rPr>
                <w:rFonts w:ascii="Times New Roman" w:eastAsia="Times New Roman" w:hAnsi="Times New Roman"/>
                <w:color w:val="000000"/>
                <w:sz w:val="24"/>
                <w:szCs w:val="24"/>
                <w:lang w:val="en-US"/>
              </w:rPr>
              <w:t xml:space="preserve"> </w:t>
            </w:r>
            <w:proofErr w:type="spellStart"/>
            <w:r w:rsidRPr="00A21591">
              <w:rPr>
                <w:rFonts w:ascii="Times New Roman" w:eastAsia="Times New Roman" w:hAnsi="Times New Roman"/>
                <w:color w:val="000000"/>
                <w:sz w:val="24"/>
                <w:szCs w:val="24"/>
                <w:lang w:val="en-US"/>
              </w:rPr>
              <w:t>стоків</w:t>
            </w:r>
            <w:proofErr w:type="spellEnd"/>
            <w:r w:rsidRPr="00A21591">
              <w:rPr>
                <w:rFonts w:ascii="Times New Roman" w:eastAsia="Times New Roman" w:hAnsi="Times New Roman"/>
                <w:color w:val="000000"/>
                <w:sz w:val="24"/>
                <w:szCs w:val="24"/>
                <w:lang w:val="en-US"/>
              </w:rPr>
              <w:t>)</w:t>
            </w:r>
          </w:p>
        </w:tc>
        <w:tc>
          <w:tcPr>
            <w:tcW w:w="1418" w:type="dxa"/>
            <w:tcBorders>
              <w:top w:val="nil"/>
              <w:left w:val="nil"/>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380615,40</w:t>
            </w:r>
          </w:p>
        </w:tc>
        <w:tc>
          <w:tcPr>
            <w:tcW w:w="283"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r w:rsidRPr="00A21591">
              <w:rPr>
                <w:rFonts w:eastAsia="Times New Roman" w:cs="Calibri"/>
                <w:color w:val="000000"/>
                <w:lang w:val="en-US"/>
              </w:rPr>
              <w:t>2,7</w:t>
            </w:r>
          </w:p>
        </w:tc>
      </w:tr>
      <w:tr w:rsidR="007E303D" w:rsidRPr="00A21591" w:rsidTr="00AD3A37">
        <w:trPr>
          <w:trHeight w:val="300"/>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w:t>
            </w:r>
            <w:proofErr w:type="spellStart"/>
            <w:r w:rsidRPr="00A21591">
              <w:rPr>
                <w:rFonts w:ascii="Times New Roman" w:eastAsia="Times New Roman" w:hAnsi="Times New Roman"/>
                <w:color w:val="000000"/>
                <w:sz w:val="24"/>
                <w:szCs w:val="24"/>
                <w:lang w:val="en-US"/>
              </w:rPr>
              <w:t>бюдж.аморт</w:t>
            </w:r>
            <w:proofErr w:type="spellEnd"/>
            <w:r w:rsidRPr="00A21591">
              <w:rPr>
                <w:rFonts w:ascii="Times New Roman" w:eastAsia="Times New Roman" w:hAnsi="Times New Roman"/>
                <w:color w:val="000000"/>
                <w:sz w:val="24"/>
                <w:szCs w:val="24"/>
                <w:lang w:val="en-US"/>
              </w:rPr>
              <w:t>)103</w:t>
            </w:r>
          </w:p>
        </w:tc>
        <w:tc>
          <w:tcPr>
            <w:tcW w:w="1599" w:type="dxa"/>
            <w:tcBorders>
              <w:top w:val="nil"/>
              <w:left w:val="nil"/>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881951,12</w:t>
            </w:r>
          </w:p>
        </w:tc>
        <w:tc>
          <w:tcPr>
            <w:tcW w:w="1001" w:type="dxa"/>
            <w:tcBorders>
              <w:top w:val="nil"/>
              <w:left w:val="nil"/>
              <w:bottom w:val="nil"/>
              <w:right w:val="nil"/>
            </w:tcBorders>
            <w:shd w:val="clear" w:color="auto" w:fill="auto"/>
            <w:vAlign w:val="bottom"/>
          </w:tcPr>
          <w:p w:rsidR="007E303D" w:rsidRPr="00A21591" w:rsidRDefault="007E303D" w:rsidP="00AD3A37">
            <w:pPr>
              <w:spacing w:after="0" w:line="240" w:lineRule="auto"/>
              <w:rPr>
                <w:rFonts w:ascii="Times New Roman" w:eastAsia="Times New Roman" w:hAnsi="Times New Roman"/>
                <w:color w:val="000000"/>
                <w:sz w:val="24"/>
                <w:szCs w:val="24"/>
                <w:lang w:val="en-US"/>
              </w:rPr>
            </w:pPr>
          </w:p>
        </w:tc>
        <w:tc>
          <w:tcPr>
            <w:tcW w:w="242"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lang w:val="en-US"/>
              </w:rPr>
            </w:pP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lang w:val="en-US"/>
              </w:rPr>
            </w:pPr>
            <w:proofErr w:type="spellStart"/>
            <w:r w:rsidRPr="00A21591">
              <w:rPr>
                <w:rFonts w:ascii="Times New Roman" w:eastAsia="Times New Roman" w:hAnsi="Times New Roman"/>
                <w:color w:val="000000"/>
                <w:sz w:val="24"/>
                <w:szCs w:val="24"/>
                <w:lang w:val="en-US"/>
              </w:rPr>
              <w:t>Садове</w:t>
            </w:r>
            <w:proofErr w:type="spellEnd"/>
            <w:r w:rsidRPr="00A21591">
              <w:rPr>
                <w:rFonts w:ascii="Times New Roman" w:eastAsia="Times New Roman" w:hAnsi="Times New Roman"/>
                <w:color w:val="000000"/>
                <w:sz w:val="24"/>
                <w:szCs w:val="24"/>
                <w:lang w:val="en-US"/>
              </w:rPr>
              <w:t xml:space="preserve"> (</w:t>
            </w:r>
            <w:proofErr w:type="spellStart"/>
            <w:r w:rsidRPr="00A21591">
              <w:rPr>
                <w:rFonts w:ascii="Times New Roman" w:eastAsia="Times New Roman" w:hAnsi="Times New Roman"/>
                <w:color w:val="000000"/>
                <w:sz w:val="24"/>
                <w:szCs w:val="24"/>
                <w:lang w:val="en-US"/>
              </w:rPr>
              <w:t>очистка</w:t>
            </w:r>
            <w:proofErr w:type="spellEnd"/>
            <w:r w:rsidRPr="00A21591">
              <w:rPr>
                <w:rFonts w:ascii="Times New Roman" w:eastAsia="Times New Roman" w:hAnsi="Times New Roman"/>
                <w:color w:val="000000"/>
                <w:sz w:val="24"/>
                <w:szCs w:val="24"/>
                <w:lang w:val="en-US"/>
              </w:rPr>
              <w:t xml:space="preserve"> </w:t>
            </w:r>
            <w:proofErr w:type="spellStart"/>
            <w:r w:rsidRPr="00A21591">
              <w:rPr>
                <w:rFonts w:ascii="Times New Roman" w:eastAsia="Times New Roman" w:hAnsi="Times New Roman"/>
                <w:color w:val="000000"/>
                <w:sz w:val="24"/>
                <w:szCs w:val="24"/>
                <w:lang w:val="en-US"/>
              </w:rPr>
              <w:t>стоків</w:t>
            </w:r>
            <w:proofErr w:type="spellEnd"/>
            <w:r w:rsidRPr="00A21591">
              <w:rPr>
                <w:rFonts w:ascii="Times New Roman" w:eastAsia="Times New Roman" w:hAnsi="Times New Roman"/>
                <w:color w:val="000000"/>
                <w:sz w:val="24"/>
                <w:szCs w:val="24"/>
                <w:lang w:val="en-US"/>
              </w:rPr>
              <w:t>)</w:t>
            </w:r>
          </w:p>
        </w:tc>
        <w:tc>
          <w:tcPr>
            <w:tcW w:w="1418" w:type="dxa"/>
            <w:tcBorders>
              <w:top w:val="nil"/>
              <w:left w:val="nil"/>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17125,74</w:t>
            </w:r>
          </w:p>
        </w:tc>
        <w:tc>
          <w:tcPr>
            <w:tcW w:w="283"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r w:rsidRPr="00A21591">
              <w:rPr>
                <w:rFonts w:eastAsia="Times New Roman" w:cs="Calibri"/>
                <w:color w:val="000000"/>
                <w:lang w:val="en-US"/>
              </w:rPr>
              <w:t>0,1</w:t>
            </w:r>
          </w:p>
        </w:tc>
      </w:tr>
      <w:tr w:rsidR="007E303D" w:rsidRPr="00A21591" w:rsidTr="00AD3A37">
        <w:trPr>
          <w:trHeight w:val="435"/>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w:t>
            </w:r>
            <w:proofErr w:type="spellStart"/>
            <w:r w:rsidRPr="00A21591">
              <w:rPr>
                <w:rFonts w:ascii="Times New Roman" w:eastAsia="Times New Roman" w:hAnsi="Times New Roman"/>
                <w:color w:val="000000"/>
                <w:sz w:val="24"/>
                <w:szCs w:val="24"/>
                <w:lang w:val="en-US"/>
              </w:rPr>
              <w:t>бюдж.аморт</w:t>
            </w:r>
            <w:proofErr w:type="spellEnd"/>
            <w:r w:rsidRPr="00A21591">
              <w:rPr>
                <w:rFonts w:ascii="Times New Roman" w:eastAsia="Times New Roman" w:hAnsi="Times New Roman"/>
                <w:color w:val="000000"/>
                <w:sz w:val="24"/>
                <w:szCs w:val="24"/>
                <w:lang w:val="en-US"/>
              </w:rPr>
              <w:t>)105</w:t>
            </w:r>
          </w:p>
        </w:tc>
        <w:tc>
          <w:tcPr>
            <w:tcW w:w="1599" w:type="dxa"/>
            <w:tcBorders>
              <w:top w:val="nil"/>
              <w:left w:val="nil"/>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113429,92</w:t>
            </w:r>
          </w:p>
        </w:tc>
        <w:tc>
          <w:tcPr>
            <w:tcW w:w="1001" w:type="dxa"/>
            <w:tcBorders>
              <w:top w:val="nil"/>
              <w:left w:val="nil"/>
              <w:bottom w:val="nil"/>
              <w:right w:val="nil"/>
            </w:tcBorders>
            <w:shd w:val="clear" w:color="auto" w:fill="auto"/>
            <w:vAlign w:val="bottom"/>
          </w:tcPr>
          <w:p w:rsidR="007E303D" w:rsidRPr="00A21591" w:rsidRDefault="007E303D" w:rsidP="00AD3A37">
            <w:pPr>
              <w:spacing w:after="0" w:line="240" w:lineRule="auto"/>
              <w:rPr>
                <w:rFonts w:ascii="Times New Roman" w:eastAsia="Times New Roman" w:hAnsi="Times New Roman"/>
                <w:color w:val="000000"/>
                <w:sz w:val="24"/>
                <w:szCs w:val="24"/>
                <w:lang w:val="en-US"/>
              </w:rPr>
            </w:pPr>
          </w:p>
        </w:tc>
        <w:tc>
          <w:tcPr>
            <w:tcW w:w="242"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lang w:val="en-US"/>
              </w:rPr>
            </w:pP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lang w:val="en-US"/>
              </w:rPr>
            </w:pPr>
            <w:proofErr w:type="spellStart"/>
            <w:r w:rsidRPr="00A21591">
              <w:rPr>
                <w:rFonts w:ascii="Times New Roman" w:eastAsia="Times New Roman" w:hAnsi="Times New Roman"/>
                <w:color w:val="000000"/>
                <w:sz w:val="24"/>
                <w:szCs w:val="24"/>
                <w:lang w:val="en-US"/>
              </w:rPr>
              <w:t>Електроенергія</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1468926,64</w:t>
            </w:r>
          </w:p>
        </w:tc>
        <w:tc>
          <w:tcPr>
            <w:tcW w:w="283"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r w:rsidRPr="00A21591">
              <w:rPr>
                <w:rFonts w:eastAsia="Times New Roman" w:cs="Calibri"/>
                <w:color w:val="000000"/>
                <w:lang w:val="en-US"/>
              </w:rPr>
              <w:t>10,5</w:t>
            </w:r>
          </w:p>
        </w:tc>
      </w:tr>
      <w:tr w:rsidR="007E303D" w:rsidRPr="00A21591" w:rsidTr="00AD3A37">
        <w:trPr>
          <w:trHeight w:val="405"/>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w:t>
            </w:r>
            <w:proofErr w:type="spellStart"/>
            <w:r w:rsidRPr="00A21591">
              <w:rPr>
                <w:rFonts w:ascii="Times New Roman" w:eastAsia="Times New Roman" w:hAnsi="Times New Roman"/>
                <w:color w:val="000000"/>
                <w:sz w:val="24"/>
                <w:szCs w:val="24"/>
                <w:lang w:val="en-US"/>
              </w:rPr>
              <w:t>бюдж.аморт</w:t>
            </w:r>
            <w:proofErr w:type="spellEnd"/>
            <w:r w:rsidRPr="00A21591">
              <w:rPr>
                <w:rFonts w:ascii="Times New Roman" w:eastAsia="Times New Roman" w:hAnsi="Times New Roman"/>
                <w:color w:val="000000"/>
                <w:sz w:val="24"/>
                <w:szCs w:val="24"/>
                <w:lang w:val="en-US"/>
              </w:rPr>
              <w:t>)127</w:t>
            </w:r>
          </w:p>
        </w:tc>
        <w:tc>
          <w:tcPr>
            <w:tcW w:w="1599" w:type="dxa"/>
            <w:tcBorders>
              <w:top w:val="nil"/>
              <w:left w:val="nil"/>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12300</w:t>
            </w:r>
          </w:p>
        </w:tc>
        <w:tc>
          <w:tcPr>
            <w:tcW w:w="1001" w:type="dxa"/>
            <w:tcBorders>
              <w:top w:val="nil"/>
              <w:left w:val="nil"/>
              <w:bottom w:val="nil"/>
              <w:right w:val="nil"/>
            </w:tcBorders>
            <w:shd w:val="clear" w:color="auto" w:fill="auto"/>
            <w:vAlign w:val="bottom"/>
          </w:tcPr>
          <w:p w:rsidR="007E303D" w:rsidRPr="00A21591" w:rsidRDefault="007E303D" w:rsidP="00AD3A37">
            <w:pPr>
              <w:spacing w:after="0" w:line="240" w:lineRule="auto"/>
              <w:rPr>
                <w:rFonts w:ascii="Times New Roman" w:eastAsia="Times New Roman" w:hAnsi="Times New Roman"/>
                <w:color w:val="000000"/>
                <w:sz w:val="24"/>
                <w:szCs w:val="24"/>
                <w:lang w:val="en-US"/>
              </w:rPr>
            </w:pPr>
          </w:p>
        </w:tc>
        <w:tc>
          <w:tcPr>
            <w:tcW w:w="242"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lang w:val="en-US"/>
              </w:rPr>
            </w:pP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lang w:val="en-US"/>
              </w:rPr>
            </w:pPr>
            <w:proofErr w:type="spellStart"/>
            <w:r w:rsidRPr="00A21591">
              <w:rPr>
                <w:rFonts w:ascii="Times New Roman" w:eastAsia="Times New Roman" w:hAnsi="Times New Roman"/>
                <w:color w:val="000000"/>
                <w:sz w:val="24"/>
                <w:szCs w:val="24"/>
                <w:lang w:val="en-US"/>
              </w:rPr>
              <w:t>Заробітна</w:t>
            </w:r>
            <w:proofErr w:type="spellEnd"/>
            <w:r w:rsidRPr="00A21591">
              <w:rPr>
                <w:rFonts w:ascii="Times New Roman" w:eastAsia="Times New Roman" w:hAnsi="Times New Roman"/>
                <w:color w:val="000000"/>
                <w:sz w:val="24"/>
                <w:szCs w:val="24"/>
                <w:lang w:val="en-US"/>
              </w:rPr>
              <w:t xml:space="preserve"> </w:t>
            </w:r>
            <w:proofErr w:type="spellStart"/>
            <w:r w:rsidRPr="00A21591">
              <w:rPr>
                <w:rFonts w:ascii="Times New Roman" w:eastAsia="Times New Roman" w:hAnsi="Times New Roman"/>
                <w:color w:val="000000"/>
                <w:sz w:val="24"/>
                <w:szCs w:val="24"/>
                <w:lang w:val="en-US"/>
              </w:rPr>
              <w:t>плата</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6865650,73</w:t>
            </w:r>
          </w:p>
        </w:tc>
        <w:tc>
          <w:tcPr>
            <w:tcW w:w="283"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r w:rsidRPr="00A21591">
              <w:rPr>
                <w:rFonts w:eastAsia="Times New Roman" w:cs="Calibri"/>
                <w:color w:val="000000"/>
                <w:lang w:val="en-US"/>
              </w:rPr>
              <w:t>48,9</w:t>
            </w:r>
          </w:p>
        </w:tc>
      </w:tr>
      <w:tr w:rsidR="007E303D" w:rsidRPr="00A21591" w:rsidTr="00AD3A37">
        <w:trPr>
          <w:trHeight w:val="300"/>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center"/>
              <w:rPr>
                <w:rFonts w:ascii="Times New Roman" w:eastAsia="Times New Roman" w:hAnsi="Times New Roman"/>
                <w:color w:val="000000"/>
                <w:sz w:val="24"/>
                <w:szCs w:val="24"/>
                <w:lang w:val="uk-UA"/>
              </w:rPr>
            </w:pPr>
            <w:proofErr w:type="spellStart"/>
            <w:r w:rsidRPr="00A21591">
              <w:rPr>
                <w:rFonts w:ascii="Times New Roman" w:eastAsia="Times New Roman" w:hAnsi="Times New Roman"/>
                <w:color w:val="000000"/>
                <w:sz w:val="24"/>
                <w:szCs w:val="24"/>
                <w:lang w:val="uk-UA"/>
              </w:rPr>
              <w:t>фіндопомога</w:t>
            </w:r>
            <w:proofErr w:type="spellEnd"/>
          </w:p>
        </w:tc>
        <w:tc>
          <w:tcPr>
            <w:tcW w:w="1599" w:type="dxa"/>
            <w:tcBorders>
              <w:top w:val="nil"/>
              <w:left w:val="nil"/>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150000</w:t>
            </w:r>
          </w:p>
        </w:tc>
        <w:tc>
          <w:tcPr>
            <w:tcW w:w="1001"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lang w:val="en-US"/>
              </w:rPr>
            </w:pPr>
          </w:p>
        </w:tc>
        <w:tc>
          <w:tcPr>
            <w:tcW w:w="242"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lang w:val="en-US"/>
              </w:rPr>
            </w:pP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lang w:val="en-US"/>
              </w:rPr>
            </w:pPr>
            <w:proofErr w:type="spellStart"/>
            <w:r w:rsidRPr="00A21591">
              <w:rPr>
                <w:rFonts w:ascii="Times New Roman" w:eastAsia="Times New Roman" w:hAnsi="Times New Roman"/>
                <w:color w:val="000000"/>
                <w:sz w:val="24"/>
                <w:szCs w:val="24"/>
                <w:lang w:val="en-US"/>
              </w:rPr>
              <w:t>Нарахування</w:t>
            </w:r>
            <w:proofErr w:type="spellEnd"/>
            <w:r w:rsidRPr="00A21591">
              <w:rPr>
                <w:rFonts w:ascii="Times New Roman" w:eastAsia="Times New Roman" w:hAnsi="Times New Roman"/>
                <w:color w:val="000000"/>
                <w:sz w:val="24"/>
                <w:szCs w:val="24"/>
                <w:lang w:val="en-US"/>
              </w:rPr>
              <w:t xml:space="preserve"> </w:t>
            </w:r>
            <w:proofErr w:type="spellStart"/>
            <w:r w:rsidRPr="00A21591">
              <w:rPr>
                <w:rFonts w:ascii="Times New Roman" w:eastAsia="Times New Roman" w:hAnsi="Times New Roman"/>
                <w:color w:val="000000"/>
                <w:sz w:val="24"/>
                <w:szCs w:val="24"/>
                <w:lang w:val="en-US"/>
              </w:rPr>
              <w:t>на</w:t>
            </w:r>
            <w:proofErr w:type="spellEnd"/>
            <w:r w:rsidRPr="00A21591">
              <w:rPr>
                <w:rFonts w:ascii="Times New Roman" w:eastAsia="Times New Roman" w:hAnsi="Times New Roman"/>
                <w:color w:val="000000"/>
                <w:sz w:val="24"/>
                <w:szCs w:val="24"/>
                <w:lang w:val="en-US"/>
              </w:rPr>
              <w:t xml:space="preserve"> з/п</w:t>
            </w:r>
          </w:p>
        </w:tc>
        <w:tc>
          <w:tcPr>
            <w:tcW w:w="1418" w:type="dxa"/>
            <w:tcBorders>
              <w:top w:val="nil"/>
              <w:left w:val="nil"/>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1600980,60</w:t>
            </w:r>
          </w:p>
        </w:tc>
        <w:tc>
          <w:tcPr>
            <w:tcW w:w="283"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r w:rsidRPr="00A21591">
              <w:rPr>
                <w:rFonts w:eastAsia="Times New Roman" w:cs="Calibri"/>
                <w:color w:val="000000"/>
                <w:lang w:val="en-US"/>
              </w:rPr>
              <w:t>11,4</w:t>
            </w:r>
          </w:p>
        </w:tc>
      </w:tr>
      <w:tr w:rsidR="007E303D" w:rsidRPr="00A21591" w:rsidTr="00AD3A37">
        <w:trPr>
          <w:trHeight w:val="300"/>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bCs/>
                <w:color w:val="000000"/>
                <w:sz w:val="24"/>
                <w:szCs w:val="24"/>
                <w:lang w:val="en-US"/>
              </w:rPr>
            </w:pPr>
            <w:r w:rsidRPr="00A21591">
              <w:rPr>
                <w:rFonts w:ascii="Times New Roman" w:eastAsia="Times New Roman" w:hAnsi="Times New Roman"/>
                <w:bCs/>
                <w:color w:val="000000"/>
                <w:sz w:val="24"/>
                <w:szCs w:val="24"/>
                <w:lang w:val="en-US"/>
              </w:rPr>
              <w:t>ВСЬОГО:</w:t>
            </w:r>
          </w:p>
        </w:tc>
        <w:tc>
          <w:tcPr>
            <w:tcW w:w="1599" w:type="dxa"/>
            <w:tcBorders>
              <w:top w:val="nil"/>
              <w:left w:val="nil"/>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14496547,85</w:t>
            </w:r>
          </w:p>
        </w:tc>
        <w:tc>
          <w:tcPr>
            <w:tcW w:w="1001"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p>
        </w:tc>
        <w:tc>
          <w:tcPr>
            <w:tcW w:w="242"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lang w:val="en-US"/>
              </w:rPr>
            </w:pPr>
            <w:proofErr w:type="spellStart"/>
            <w:r w:rsidRPr="00A21591">
              <w:rPr>
                <w:rFonts w:ascii="Times New Roman" w:eastAsia="Times New Roman" w:hAnsi="Times New Roman"/>
                <w:color w:val="000000"/>
                <w:sz w:val="24"/>
                <w:szCs w:val="24"/>
                <w:lang w:val="en-US"/>
              </w:rPr>
              <w:t>Резерв</w:t>
            </w:r>
            <w:proofErr w:type="spellEnd"/>
            <w:r w:rsidRPr="00A21591">
              <w:rPr>
                <w:rFonts w:ascii="Times New Roman" w:eastAsia="Times New Roman" w:hAnsi="Times New Roman"/>
                <w:color w:val="000000"/>
                <w:sz w:val="24"/>
                <w:szCs w:val="24"/>
                <w:lang w:val="en-US"/>
              </w:rPr>
              <w:t xml:space="preserve"> </w:t>
            </w:r>
            <w:proofErr w:type="spellStart"/>
            <w:r w:rsidRPr="00A21591">
              <w:rPr>
                <w:rFonts w:ascii="Times New Roman" w:eastAsia="Times New Roman" w:hAnsi="Times New Roman"/>
                <w:color w:val="000000"/>
                <w:sz w:val="24"/>
                <w:szCs w:val="24"/>
                <w:lang w:val="en-US"/>
              </w:rPr>
              <w:t>відпусток</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746527,38</w:t>
            </w:r>
          </w:p>
        </w:tc>
        <w:tc>
          <w:tcPr>
            <w:tcW w:w="283"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r w:rsidRPr="00A21591">
              <w:rPr>
                <w:rFonts w:eastAsia="Times New Roman" w:cs="Calibri"/>
                <w:color w:val="000000"/>
                <w:lang w:val="en-US"/>
              </w:rPr>
              <w:t>5,3</w:t>
            </w:r>
          </w:p>
        </w:tc>
      </w:tr>
      <w:tr w:rsidR="007E303D" w:rsidRPr="00A21591" w:rsidTr="00AD3A37">
        <w:trPr>
          <w:trHeight w:val="600"/>
        </w:trPr>
        <w:tc>
          <w:tcPr>
            <w:tcW w:w="2089"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p>
        </w:tc>
        <w:tc>
          <w:tcPr>
            <w:tcW w:w="1599"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1001"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242"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lang w:val="en-US"/>
              </w:rPr>
            </w:pPr>
            <w:proofErr w:type="spellStart"/>
            <w:r w:rsidRPr="00A21591">
              <w:rPr>
                <w:rFonts w:ascii="Times New Roman" w:eastAsia="Times New Roman" w:hAnsi="Times New Roman"/>
                <w:color w:val="000000"/>
                <w:sz w:val="24"/>
                <w:szCs w:val="24"/>
                <w:lang w:val="en-US"/>
              </w:rPr>
              <w:t>Періодична</w:t>
            </w:r>
            <w:proofErr w:type="spellEnd"/>
            <w:r w:rsidRPr="00A21591">
              <w:rPr>
                <w:rFonts w:ascii="Times New Roman" w:eastAsia="Times New Roman" w:hAnsi="Times New Roman"/>
                <w:color w:val="000000"/>
                <w:sz w:val="24"/>
                <w:szCs w:val="24"/>
                <w:lang w:val="en-US"/>
              </w:rPr>
              <w:t xml:space="preserve"> </w:t>
            </w:r>
            <w:proofErr w:type="spellStart"/>
            <w:r w:rsidRPr="00A21591">
              <w:rPr>
                <w:rFonts w:ascii="Times New Roman" w:eastAsia="Times New Roman" w:hAnsi="Times New Roman"/>
                <w:color w:val="000000"/>
                <w:sz w:val="24"/>
                <w:szCs w:val="24"/>
                <w:lang w:val="en-US"/>
              </w:rPr>
              <w:t>преса,хостинг</w:t>
            </w:r>
            <w:proofErr w:type="spellEnd"/>
            <w:r w:rsidRPr="00A21591">
              <w:rPr>
                <w:rFonts w:ascii="Times New Roman" w:eastAsia="Times New Roman" w:hAnsi="Times New Roman"/>
                <w:color w:val="000000"/>
                <w:sz w:val="24"/>
                <w:szCs w:val="24"/>
                <w:lang w:val="en-US"/>
              </w:rPr>
              <w:t xml:space="preserve">, </w:t>
            </w:r>
            <w:proofErr w:type="spellStart"/>
            <w:r w:rsidRPr="00A21591">
              <w:rPr>
                <w:rFonts w:ascii="Times New Roman" w:eastAsia="Times New Roman" w:hAnsi="Times New Roman"/>
                <w:color w:val="000000"/>
                <w:sz w:val="24"/>
                <w:szCs w:val="24"/>
                <w:lang w:val="en-US"/>
              </w:rPr>
              <w:t>навчання</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15823,77</w:t>
            </w:r>
          </w:p>
        </w:tc>
        <w:tc>
          <w:tcPr>
            <w:tcW w:w="283"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r w:rsidRPr="00A21591">
              <w:rPr>
                <w:rFonts w:eastAsia="Times New Roman" w:cs="Calibri"/>
                <w:color w:val="000000"/>
                <w:lang w:val="en-US"/>
              </w:rPr>
              <w:t>0,1</w:t>
            </w:r>
          </w:p>
        </w:tc>
      </w:tr>
      <w:tr w:rsidR="007E303D" w:rsidRPr="00A21591" w:rsidTr="00AD3A37">
        <w:trPr>
          <w:trHeight w:val="300"/>
        </w:trPr>
        <w:tc>
          <w:tcPr>
            <w:tcW w:w="2089"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p>
        </w:tc>
        <w:tc>
          <w:tcPr>
            <w:tcW w:w="1599"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1001"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242"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lang w:val="en-US"/>
              </w:rPr>
            </w:pPr>
            <w:proofErr w:type="spellStart"/>
            <w:r w:rsidRPr="00A21591">
              <w:rPr>
                <w:rFonts w:ascii="Times New Roman" w:eastAsia="Times New Roman" w:hAnsi="Times New Roman"/>
                <w:color w:val="000000"/>
                <w:sz w:val="24"/>
                <w:szCs w:val="24"/>
                <w:lang w:val="en-US"/>
              </w:rPr>
              <w:t>Страхування</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4020,89</w:t>
            </w:r>
          </w:p>
        </w:tc>
        <w:tc>
          <w:tcPr>
            <w:tcW w:w="283"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r w:rsidRPr="00A21591">
              <w:rPr>
                <w:rFonts w:eastAsia="Times New Roman" w:cs="Calibri"/>
                <w:color w:val="000000"/>
                <w:lang w:val="en-US"/>
              </w:rPr>
              <w:t>0,0</w:t>
            </w:r>
          </w:p>
        </w:tc>
      </w:tr>
      <w:tr w:rsidR="007E303D" w:rsidRPr="00A21591" w:rsidTr="00AD3A37">
        <w:trPr>
          <w:trHeight w:val="300"/>
        </w:trPr>
        <w:tc>
          <w:tcPr>
            <w:tcW w:w="2089"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p>
        </w:tc>
        <w:tc>
          <w:tcPr>
            <w:tcW w:w="1599"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1001"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242"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lang w:val="en-US"/>
              </w:rPr>
            </w:pPr>
            <w:proofErr w:type="spellStart"/>
            <w:r w:rsidRPr="00A21591">
              <w:rPr>
                <w:rFonts w:ascii="Times New Roman" w:eastAsia="Times New Roman" w:hAnsi="Times New Roman"/>
                <w:color w:val="000000"/>
                <w:sz w:val="24"/>
                <w:szCs w:val="24"/>
                <w:lang w:val="en-US"/>
              </w:rPr>
              <w:t>Послуги</w:t>
            </w:r>
            <w:proofErr w:type="spellEnd"/>
            <w:r w:rsidRPr="00A21591">
              <w:rPr>
                <w:rFonts w:ascii="Times New Roman" w:eastAsia="Times New Roman" w:hAnsi="Times New Roman"/>
                <w:color w:val="000000"/>
                <w:sz w:val="24"/>
                <w:szCs w:val="24"/>
                <w:lang w:val="en-US"/>
              </w:rPr>
              <w:t xml:space="preserve"> </w:t>
            </w:r>
            <w:proofErr w:type="spellStart"/>
            <w:r w:rsidRPr="00A21591">
              <w:rPr>
                <w:rFonts w:ascii="Times New Roman" w:eastAsia="Times New Roman" w:hAnsi="Times New Roman"/>
                <w:color w:val="000000"/>
                <w:sz w:val="24"/>
                <w:szCs w:val="24"/>
                <w:lang w:val="en-US"/>
              </w:rPr>
              <w:t>банку</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20854,83</w:t>
            </w:r>
          </w:p>
        </w:tc>
        <w:tc>
          <w:tcPr>
            <w:tcW w:w="283"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r w:rsidRPr="00A21591">
              <w:rPr>
                <w:rFonts w:eastAsia="Times New Roman" w:cs="Calibri"/>
                <w:color w:val="000000"/>
                <w:lang w:val="en-US"/>
              </w:rPr>
              <w:t>0,1</w:t>
            </w:r>
          </w:p>
        </w:tc>
      </w:tr>
      <w:tr w:rsidR="007E303D" w:rsidRPr="00A21591" w:rsidTr="00AD3A37">
        <w:trPr>
          <w:trHeight w:val="300"/>
        </w:trPr>
        <w:tc>
          <w:tcPr>
            <w:tcW w:w="2089"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p>
        </w:tc>
        <w:tc>
          <w:tcPr>
            <w:tcW w:w="1599"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1001"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242"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lang w:val="en-US"/>
              </w:rPr>
            </w:pPr>
            <w:proofErr w:type="spellStart"/>
            <w:r w:rsidRPr="00A21591">
              <w:rPr>
                <w:rFonts w:ascii="Times New Roman" w:eastAsia="Times New Roman" w:hAnsi="Times New Roman"/>
                <w:color w:val="000000"/>
                <w:sz w:val="24"/>
                <w:szCs w:val="24"/>
                <w:lang w:val="en-US"/>
              </w:rPr>
              <w:t>Відрядження</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0,00</w:t>
            </w:r>
          </w:p>
        </w:tc>
        <w:tc>
          <w:tcPr>
            <w:tcW w:w="283"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r w:rsidRPr="00A21591">
              <w:rPr>
                <w:rFonts w:eastAsia="Times New Roman" w:cs="Calibri"/>
                <w:color w:val="000000"/>
                <w:lang w:val="en-US"/>
              </w:rPr>
              <w:t>0,0</w:t>
            </w:r>
          </w:p>
        </w:tc>
      </w:tr>
      <w:tr w:rsidR="007E303D" w:rsidRPr="00A21591" w:rsidTr="00AD3A37">
        <w:trPr>
          <w:trHeight w:val="300"/>
        </w:trPr>
        <w:tc>
          <w:tcPr>
            <w:tcW w:w="2089"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p>
        </w:tc>
        <w:tc>
          <w:tcPr>
            <w:tcW w:w="1599"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1001"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242"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lang w:val="en-US"/>
              </w:rPr>
            </w:pPr>
            <w:proofErr w:type="spellStart"/>
            <w:r w:rsidRPr="00A21591">
              <w:rPr>
                <w:rFonts w:ascii="Times New Roman" w:eastAsia="Times New Roman" w:hAnsi="Times New Roman"/>
                <w:color w:val="000000"/>
                <w:sz w:val="24"/>
                <w:szCs w:val="24"/>
                <w:lang w:val="en-US"/>
              </w:rPr>
              <w:t>зв"язок</w:t>
            </w:r>
            <w:proofErr w:type="spellEnd"/>
            <w:r w:rsidRPr="00A21591">
              <w:rPr>
                <w:rFonts w:ascii="Times New Roman" w:eastAsia="Times New Roman" w:hAnsi="Times New Roman"/>
                <w:color w:val="000000"/>
                <w:sz w:val="24"/>
                <w:szCs w:val="24"/>
                <w:lang w:val="en-US"/>
              </w:rPr>
              <w:t xml:space="preserve"> </w:t>
            </w:r>
            <w:proofErr w:type="spellStart"/>
            <w:r w:rsidRPr="00A21591">
              <w:rPr>
                <w:rFonts w:ascii="Times New Roman" w:eastAsia="Times New Roman" w:hAnsi="Times New Roman"/>
                <w:color w:val="000000"/>
                <w:sz w:val="24"/>
                <w:szCs w:val="24"/>
                <w:lang w:val="en-US"/>
              </w:rPr>
              <w:t>Укртелеком</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3268,71</w:t>
            </w:r>
          </w:p>
        </w:tc>
        <w:tc>
          <w:tcPr>
            <w:tcW w:w="283"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r w:rsidRPr="00A21591">
              <w:rPr>
                <w:rFonts w:eastAsia="Times New Roman" w:cs="Calibri"/>
                <w:color w:val="000000"/>
                <w:lang w:val="en-US"/>
              </w:rPr>
              <w:t>0,0</w:t>
            </w:r>
          </w:p>
        </w:tc>
      </w:tr>
      <w:tr w:rsidR="007E303D" w:rsidRPr="00A21591" w:rsidTr="00AD3A37">
        <w:trPr>
          <w:trHeight w:val="300"/>
        </w:trPr>
        <w:tc>
          <w:tcPr>
            <w:tcW w:w="2089"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p>
        </w:tc>
        <w:tc>
          <w:tcPr>
            <w:tcW w:w="1599"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1001"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242"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lang w:val="en-US"/>
              </w:rPr>
            </w:pPr>
            <w:proofErr w:type="spellStart"/>
            <w:r w:rsidRPr="00A21591">
              <w:rPr>
                <w:rFonts w:ascii="Times New Roman" w:eastAsia="Times New Roman" w:hAnsi="Times New Roman"/>
                <w:color w:val="000000"/>
                <w:sz w:val="24"/>
                <w:szCs w:val="24"/>
                <w:lang w:val="en-US"/>
              </w:rPr>
              <w:t>зв"язок</w:t>
            </w:r>
            <w:proofErr w:type="spellEnd"/>
            <w:r w:rsidRPr="00A21591">
              <w:rPr>
                <w:rFonts w:ascii="Times New Roman" w:eastAsia="Times New Roman" w:hAnsi="Times New Roman"/>
                <w:color w:val="000000"/>
                <w:sz w:val="24"/>
                <w:szCs w:val="24"/>
                <w:lang w:val="en-US"/>
              </w:rPr>
              <w:t xml:space="preserve"> </w:t>
            </w:r>
            <w:proofErr w:type="spellStart"/>
            <w:r w:rsidRPr="00A21591">
              <w:rPr>
                <w:rFonts w:ascii="Times New Roman" w:eastAsia="Times New Roman" w:hAnsi="Times New Roman"/>
                <w:color w:val="000000"/>
                <w:sz w:val="24"/>
                <w:szCs w:val="24"/>
                <w:lang w:val="en-US"/>
              </w:rPr>
              <w:t>мобільний</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15980,36</w:t>
            </w:r>
          </w:p>
        </w:tc>
        <w:tc>
          <w:tcPr>
            <w:tcW w:w="283"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r w:rsidRPr="00A21591">
              <w:rPr>
                <w:rFonts w:eastAsia="Times New Roman" w:cs="Calibri"/>
                <w:color w:val="000000"/>
                <w:lang w:val="en-US"/>
              </w:rPr>
              <w:t>0,1</w:t>
            </w:r>
          </w:p>
        </w:tc>
      </w:tr>
      <w:tr w:rsidR="007E303D" w:rsidRPr="00A21591" w:rsidTr="00AD3A37">
        <w:trPr>
          <w:trHeight w:val="450"/>
        </w:trPr>
        <w:tc>
          <w:tcPr>
            <w:tcW w:w="2089"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p>
        </w:tc>
        <w:tc>
          <w:tcPr>
            <w:tcW w:w="1599"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1001"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242"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lang w:val="en-US"/>
              </w:rPr>
            </w:pPr>
            <w:proofErr w:type="spellStart"/>
            <w:r w:rsidRPr="00A21591">
              <w:rPr>
                <w:rFonts w:ascii="Times New Roman" w:eastAsia="Times New Roman" w:hAnsi="Times New Roman"/>
                <w:color w:val="000000"/>
                <w:sz w:val="24"/>
                <w:szCs w:val="24"/>
                <w:lang w:val="en-US"/>
              </w:rPr>
              <w:t>Податки</w:t>
            </w:r>
            <w:proofErr w:type="spellEnd"/>
            <w:r w:rsidRPr="00A21591">
              <w:rPr>
                <w:rFonts w:ascii="Times New Roman" w:eastAsia="Times New Roman" w:hAnsi="Times New Roman"/>
                <w:color w:val="000000"/>
                <w:sz w:val="24"/>
                <w:szCs w:val="24"/>
                <w:lang w:val="en-US"/>
              </w:rPr>
              <w:t xml:space="preserve"> (</w:t>
            </w:r>
            <w:proofErr w:type="spellStart"/>
            <w:r w:rsidRPr="00A21591">
              <w:rPr>
                <w:rFonts w:ascii="Times New Roman" w:eastAsia="Times New Roman" w:hAnsi="Times New Roman"/>
                <w:color w:val="000000"/>
                <w:sz w:val="24"/>
                <w:szCs w:val="24"/>
                <w:lang w:val="en-US"/>
              </w:rPr>
              <w:t>надра</w:t>
            </w:r>
            <w:proofErr w:type="spellEnd"/>
            <w:r w:rsidRPr="00A21591">
              <w:rPr>
                <w:rFonts w:ascii="Times New Roman" w:eastAsia="Times New Roman" w:hAnsi="Times New Roman"/>
                <w:color w:val="000000"/>
                <w:sz w:val="24"/>
                <w:szCs w:val="24"/>
                <w:lang w:val="en-US"/>
              </w:rPr>
              <w:t xml:space="preserve">, </w:t>
            </w:r>
            <w:proofErr w:type="spellStart"/>
            <w:r w:rsidRPr="00A21591">
              <w:rPr>
                <w:rFonts w:ascii="Times New Roman" w:eastAsia="Times New Roman" w:hAnsi="Times New Roman"/>
                <w:color w:val="000000"/>
                <w:sz w:val="24"/>
                <w:szCs w:val="24"/>
                <w:lang w:val="en-US"/>
              </w:rPr>
              <w:t>спецвод</w:t>
            </w:r>
            <w:proofErr w:type="spellEnd"/>
            <w:r w:rsidRPr="00A21591">
              <w:rPr>
                <w:rFonts w:ascii="Times New Roman" w:eastAsia="Times New Roman" w:hAnsi="Times New Roman"/>
                <w:color w:val="000000"/>
                <w:sz w:val="24"/>
                <w:szCs w:val="24"/>
                <w:lang w:val="en-US"/>
              </w:rPr>
              <w:t>.)</w:t>
            </w:r>
          </w:p>
        </w:tc>
        <w:tc>
          <w:tcPr>
            <w:tcW w:w="1418" w:type="dxa"/>
            <w:tcBorders>
              <w:top w:val="nil"/>
              <w:left w:val="nil"/>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139038,74</w:t>
            </w:r>
          </w:p>
        </w:tc>
        <w:tc>
          <w:tcPr>
            <w:tcW w:w="283"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r w:rsidRPr="00A21591">
              <w:rPr>
                <w:rFonts w:eastAsia="Times New Roman" w:cs="Calibri"/>
                <w:color w:val="000000"/>
                <w:lang w:val="en-US"/>
              </w:rPr>
              <w:t>1,0</w:t>
            </w:r>
          </w:p>
        </w:tc>
      </w:tr>
      <w:tr w:rsidR="007E303D" w:rsidRPr="00A21591" w:rsidTr="00AD3A37">
        <w:trPr>
          <w:trHeight w:val="300"/>
        </w:trPr>
        <w:tc>
          <w:tcPr>
            <w:tcW w:w="2089"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p>
        </w:tc>
        <w:tc>
          <w:tcPr>
            <w:tcW w:w="1599"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1001"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242"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lang w:val="en-US"/>
              </w:rPr>
            </w:pPr>
            <w:proofErr w:type="spellStart"/>
            <w:r w:rsidRPr="00A21591">
              <w:rPr>
                <w:rFonts w:ascii="Times New Roman" w:eastAsia="Times New Roman" w:hAnsi="Times New Roman"/>
                <w:color w:val="000000"/>
                <w:sz w:val="24"/>
                <w:szCs w:val="24"/>
                <w:lang w:val="en-US"/>
              </w:rPr>
              <w:t>Реактивна</w:t>
            </w:r>
            <w:proofErr w:type="spellEnd"/>
            <w:r w:rsidRPr="00A21591">
              <w:rPr>
                <w:rFonts w:ascii="Times New Roman" w:eastAsia="Times New Roman" w:hAnsi="Times New Roman"/>
                <w:color w:val="000000"/>
                <w:sz w:val="24"/>
                <w:szCs w:val="24"/>
                <w:lang w:val="en-US"/>
              </w:rPr>
              <w:t xml:space="preserve"> </w:t>
            </w:r>
            <w:proofErr w:type="spellStart"/>
            <w:r w:rsidRPr="00A21591">
              <w:rPr>
                <w:rFonts w:ascii="Times New Roman" w:eastAsia="Times New Roman" w:hAnsi="Times New Roman"/>
                <w:color w:val="000000"/>
                <w:sz w:val="24"/>
                <w:szCs w:val="24"/>
                <w:lang w:val="en-US"/>
              </w:rPr>
              <w:t>енергія</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20746,37</w:t>
            </w:r>
          </w:p>
        </w:tc>
        <w:tc>
          <w:tcPr>
            <w:tcW w:w="283"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r w:rsidRPr="00A21591">
              <w:rPr>
                <w:rFonts w:eastAsia="Times New Roman" w:cs="Calibri"/>
                <w:color w:val="000000"/>
                <w:lang w:val="en-US"/>
              </w:rPr>
              <w:t>0,1</w:t>
            </w:r>
          </w:p>
        </w:tc>
      </w:tr>
      <w:tr w:rsidR="007E303D" w:rsidRPr="00A21591" w:rsidTr="00AD3A37">
        <w:trPr>
          <w:trHeight w:val="600"/>
        </w:trPr>
        <w:tc>
          <w:tcPr>
            <w:tcW w:w="2089"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p>
        </w:tc>
        <w:tc>
          <w:tcPr>
            <w:tcW w:w="1599"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1001"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242"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lang w:val="en-US"/>
              </w:rPr>
            </w:pPr>
            <w:proofErr w:type="spellStart"/>
            <w:r w:rsidRPr="00A21591">
              <w:rPr>
                <w:rFonts w:ascii="Times New Roman" w:eastAsia="Times New Roman" w:hAnsi="Times New Roman"/>
                <w:color w:val="000000"/>
                <w:sz w:val="24"/>
                <w:szCs w:val="24"/>
                <w:lang w:val="en-US"/>
              </w:rPr>
              <w:t>Собівартість</w:t>
            </w:r>
            <w:proofErr w:type="spellEnd"/>
            <w:r w:rsidRPr="00A21591">
              <w:rPr>
                <w:rFonts w:ascii="Times New Roman" w:eastAsia="Times New Roman" w:hAnsi="Times New Roman"/>
                <w:color w:val="000000"/>
                <w:sz w:val="24"/>
                <w:szCs w:val="24"/>
                <w:lang w:val="en-US"/>
              </w:rPr>
              <w:t xml:space="preserve"> </w:t>
            </w:r>
            <w:proofErr w:type="spellStart"/>
            <w:r w:rsidRPr="00A21591">
              <w:rPr>
                <w:rFonts w:ascii="Times New Roman" w:eastAsia="Times New Roman" w:hAnsi="Times New Roman"/>
                <w:color w:val="000000"/>
                <w:sz w:val="24"/>
                <w:szCs w:val="24"/>
                <w:lang w:val="en-US"/>
              </w:rPr>
              <w:t>товарів</w:t>
            </w:r>
            <w:proofErr w:type="spellEnd"/>
            <w:r w:rsidRPr="00A21591">
              <w:rPr>
                <w:rFonts w:ascii="Times New Roman" w:eastAsia="Times New Roman" w:hAnsi="Times New Roman"/>
                <w:color w:val="000000"/>
                <w:sz w:val="24"/>
                <w:szCs w:val="24"/>
                <w:lang w:val="en-US"/>
              </w:rPr>
              <w:t>(</w:t>
            </w:r>
            <w:proofErr w:type="spellStart"/>
            <w:r w:rsidRPr="00A21591">
              <w:rPr>
                <w:rFonts w:ascii="Times New Roman" w:eastAsia="Times New Roman" w:hAnsi="Times New Roman"/>
                <w:color w:val="000000"/>
                <w:sz w:val="24"/>
                <w:szCs w:val="24"/>
                <w:lang w:val="en-US"/>
              </w:rPr>
              <w:t>лічильники</w:t>
            </w:r>
            <w:proofErr w:type="spellEnd"/>
            <w:r w:rsidRPr="00A21591">
              <w:rPr>
                <w:rFonts w:ascii="Times New Roman" w:eastAsia="Times New Roman" w:hAnsi="Times New Roman"/>
                <w:color w:val="000000"/>
                <w:sz w:val="24"/>
                <w:szCs w:val="24"/>
                <w:lang w:val="en-US"/>
              </w:rPr>
              <w:t>)</w:t>
            </w:r>
          </w:p>
        </w:tc>
        <w:tc>
          <w:tcPr>
            <w:tcW w:w="1418" w:type="dxa"/>
            <w:tcBorders>
              <w:top w:val="nil"/>
              <w:left w:val="nil"/>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69233,01</w:t>
            </w:r>
          </w:p>
        </w:tc>
        <w:tc>
          <w:tcPr>
            <w:tcW w:w="283"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r w:rsidRPr="00A21591">
              <w:rPr>
                <w:rFonts w:eastAsia="Times New Roman" w:cs="Calibri"/>
                <w:color w:val="000000"/>
                <w:lang w:val="en-US"/>
              </w:rPr>
              <w:t>0,5</w:t>
            </w:r>
          </w:p>
        </w:tc>
      </w:tr>
      <w:tr w:rsidR="007E303D" w:rsidRPr="00A21591" w:rsidTr="00AD3A37">
        <w:trPr>
          <w:trHeight w:val="300"/>
        </w:trPr>
        <w:tc>
          <w:tcPr>
            <w:tcW w:w="2089"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p>
        </w:tc>
        <w:tc>
          <w:tcPr>
            <w:tcW w:w="1599"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1001"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242"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ВСЬОГО:</w:t>
            </w:r>
          </w:p>
        </w:tc>
        <w:tc>
          <w:tcPr>
            <w:tcW w:w="1418" w:type="dxa"/>
            <w:tcBorders>
              <w:top w:val="nil"/>
              <w:left w:val="nil"/>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lang w:val="en-US"/>
              </w:rPr>
            </w:pPr>
            <w:r w:rsidRPr="00A21591">
              <w:rPr>
                <w:rFonts w:ascii="Times New Roman" w:eastAsia="Times New Roman" w:hAnsi="Times New Roman"/>
                <w:color w:val="000000"/>
                <w:lang w:val="en-US"/>
              </w:rPr>
              <w:t>14052105,25</w:t>
            </w:r>
          </w:p>
        </w:tc>
        <w:tc>
          <w:tcPr>
            <w:tcW w:w="283"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p>
        </w:tc>
        <w:tc>
          <w:tcPr>
            <w:tcW w:w="851"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r w:rsidRPr="00A21591">
              <w:rPr>
                <w:rFonts w:eastAsia="Times New Roman" w:cs="Calibri"/>
                <w:color w:val="000000"/>
                <w:lang w:val="en-US"/>
              </w:rPr>
              <w:t>100,0</w:t>
            </w:r>
          </w:p>
        </w:tc>
      </w:tr>
      <w:tr w:rsidR="007E303D" w:rsidRPr="00A21591" w:rsidTr="00AD3A37">
        <w:trPr>
          <w:trHeight w:val="150"/>
        </w:trPr>
        <w:tc>
          <w:tcPr>
            <w:tcW w:w="2089"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p>
        </w:tc>
        <w:tc>
          <w:tcPr>
            <w:tcW w:w="1599"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1001"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242"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2440"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1418"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283"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0"/>
                <w:szCs w:val="20"/>
                <w:lang w:val="en-US"/>
              </w:rPr>
            </w:pPr>
          </w:p>
        </w:tc>
        <w:tc>
          <w:tcPr>
            <w:tcW w:w="851"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0"/>
                <w:szCs w:val="20"/>
                <w:lang w:val="en-US"/>
              </w:rPr>
            </w:pPr>
          </w:p>
        </w:tc>
      </w:tr>
      <w:tr w:rsidR="007E303D" w:rsidRPr="00A21591" w:rsidTr="00AD3A37">
        <w:trPr>
          <w:trHeight w:val="600"/>
        </w:trPr>
        <w:tc>
          <w:tcPr>
            <w:tcW w:w="2089"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1599"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1001"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242"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2440"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rPr>
            </w:pPr>
            <w:proofErr w:type="spellStart"/>
            <w:r w:rsidRPr="00A21591">
              <w:rPr>
                <w:rFonts w:ascii="Times New Roman" w:eastAsia="Times New Roman" w:hAnsi="Times New Roman"/>
                <w:color w:val="000000"/>
                <w:sz w:val="24"/>
                <w:szCs w:val="24"/>
              </w:rPr>
              <w:t>Інші</w:t>
            </w:r>
            <w:proofErr w:type="spellEnd"/>
            <w:r w:rsidRPr="00A21591">
              <w:rPr>
                <w:rFonts w:ascii="Times New Roman" w:eastAsia="Times New Roman" w:hAnsi="Times New Roman"/>
                <w:color w:val="000000"/>
                <w:sz w:val="24"/>
                <w:szCs w:val="24"/>
              </w:rPr>
              <w:t xml:space="preserve"> </w:t>
            </w:r>
            <w:proofErr w:type="spellStart"/>
            <w:r w:rsidRPr="00A21591">
              <w:rPr>
                <w:rFonts w:ascii="Times New Roman" w:eastAsia="Times New Roman" w:hAnsi="Times New Roman"/>
                <w:color w:val="000000"/>
                <w:sz w:val="24"/>
                <w:szCs w:val="24"/>
              </w:rPr>
              <w:t>витрати</w:t>
            </w:r>
            <w:proofErr w:type="spellEnd"/>
            <w:r w:rsidRPr="00A21591">
              <w:rPr>
                <w:rFonts w:ascii="Times New Roman" w:eastAsia="Times New Roman" w:hAnsi="Times New Roman"/>
                <w:color w:val="000000"/>
                <w:sz w:val="24"/>
                <w:szCs w:val="24"/>
              </w:rPr>
              <w:t xml:space="preserve"> за </w:t>
            </w:r>
            <w:proofErr w:type="spellStart"/>
            <w:r w:rsidRPr="00A21591">
              <w:rPr>
                <w:rFonts w:ascii="Times New Roman" w:eastAsia="Times New Roman" w:hAnsi="Times New Roman"/>
                <w:color w:val="000000"/>
                <w:sz w:val="24"/>
                <w:szCs w:val="24"/>
              </w:rPr>
              <w:t>рах</w:t>
            </w:r>
            <w:r w:rsidRPr="00A21591">
              <w:rPr>
                <w:rFonts w:ascii="Times New Roman" w:eastAsia="Times New Roman" w:hAnsi="Times New Roman"/>
                <w:color w:val="000000"/>
                <w:sz w:val="24"/>
                <w:szCs w:val="24"/>
                <w:lang w:val="uk-UA"/>
              </w:rPr>
              <w:t>унок</w:t>
            </w:r>
            <w:proofErr w:type="spellEnd"/>
            <w:r w:rsidRPr="00A21591">
              <w:rPr>
                <w:rFonts w:ascii="Times New Roman" w:eastAsia="Times New Roman" w:hAnsi="Times New Roman"/>
                <w:color w:val="000000"/>
                <w:sz w:val="24"/>
                <w:szCs w:val="24"/>
                <w:lang w:val="uk-UA"/>
              </w:rPr>
              <w:t xml:space="preserve"> </w:t>
            </w:r>
            <w:proofErr w:type="spellStart"/>
            <w:r w:rsidRPr="00A21591">
              <w:rPr>
                <w:rFonts w:ascii="Times New Roman" w:eastAsia="Times New Roman" w:hAnsi="Times New Roman"/>
                <w:color w:val="000000"/>
                <w:sz w:val="24"/>
                <w:szCs w:val="24"/>
              </w:rPr>
              <w:t>прибтку</w:t>
            </w:r>
            <w:proofErr w:type="spellEnd"/>
            <w:r w:rsidRPr="00A21591">
              <w:rPr>
                <w:rFonts w:ascii="Times New Roman" w:eastAsia="Times New Roman" w:hAnsi="Times New Roman"/>
                <w:color w:val="000000"/>
                <w:sz w:val="24"/>
                <w:szCs w:val="24"/>
              </w:rPr>
              <w:t>:</w:t>
            </w:r>
          </w:p>
        </w:tc>
        <w:tc>
          <w:tcPr>
            <w:tcW w:w="1418"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rPr>
            </w:pPr>
          </w:p>
        </w:tc>
        <w:tc>
          <w:tcPr>
            <w:tcW w:w="283"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0"/>
                <w:szCs w:val="20"/>
              </w:rPr>
            </w:pPr>
          </w:p>
        </w:tc>
        <w:tc>
          <w:tcPr>
            <w:tcW w:w="851"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0"/>
                <w:szCs w:val="20"/>
              </w:rPr>
            </w:pPr>
          </w:p>
        </w:tc>
      </w:tr>
      <w:tr w:rsidR="007E303D" w:rsidRPr="00A21591" w:rsidTr="00AD3A37">
        <w:trPr>
          <w:trHeight w:val="900"/>
        </w:trPr>
        <w:tc>
          <w:tcPr>
            <w:tcW w:w="2089"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rPr>
            </w:pPr>
          </w:p>
        </w:tc>
        <w:tc>
          <w:tcPr>
            <w:tcW w:w="1599"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rPr>
            </w:pPr>
          </w:p>
        </w:tc>
        <w:tc>
          <w:tcPr>
            <w:tcW w:w="1001"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rPr>
            </w:pPr>
          </w:p>
        </w:tc>
        <w:tc>
          <w:tcPr>
            <w:tcW w:w="242"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rPr>
            </w:pPr>
          </w:p>
        </w:tc>
        <w:tc>
          <w:tcPr>
            <w:tcW w:w="2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color w:val="000000"/>
                <w:sz w:val="24"/>
                <w:szCs w:val="24"/>
              </w:rPr>
            </w:pPr>
            <w:proofErr w:type="spellStart"/>
            <w:r w:rsidRPr="00A21591">
              <w:rPr>
                <w:rFonts w:ascii="Times New Roman" w:eastAsia="Times New Roman" w:hAnsi="Times New Roman"/>
                <w:color w:val="000000"/>
                <w:sz w:val="24"/>
                <w:szCs w:val="24"/>
              </w:rPr>
              <w:t>мат.допомога</w:t>
            </w:r>
            <w:proofErr w:type="spellEnd"/>
            <w:r w:rsidRPr="00A21591">
              <w:rPr>
                <w:rFonts w:ascii="Times New Roman" w:eastAsia="Times New Roman" w:hAnsi="Times New Roman"/>
                <w:color w:val="000000"/>
                <w:sz w:val="24"/>
                <w:szCs w:val="24"/>
              </w:rPr>
              <w:t xml:space="preserve">, резерв </w:t>
            </w:r>
            <w:proofErr w:type="spellStart"/>
            <w:r w:rsidRPr="00A21591">
              <w:rPr>
                <w:rFonts w:ascii="Times New Roman" w:eastAsia="Times New Roman" w:hAnsi="Times New Roman"/>
                <w:color w:val="000000"/>
                <w:sz w:val="24"/>
                <w:szCs w:val="24"/>
              </w:rPr>
              <w:t>сум.боргів</w:t>
            </w:r>
            <w:proofErr w:type="spellEnd"/>
            <w:r w:rsidRPr="00A21591">
              <w:rPr>
                <w:rFonts w:ascii="Times New Roman" w:eastAsia="Times New Roman" w:hAnsi="Times New Roman"/>
                <w:color w:val="000000"/>
                <w:sz w:val="24"/>
                <w:szCs w:val="24"/>
              </w:rPr>
              <w:t xml:space="preserve">, </w:t>
            </w:r>
            <w:proofErr w:type="spellStart"/>
            <w:r w:rsidRPr="00A21591">
              <w:rPr>
                <w:rFonts w:ascii="Times New Roman" w:eastAsia="Times New Roman" w:hAnsi="Times New Roman"/>
                <w:color w:val="000000"/>
                <w:sz w:val="24"/>
                <w:szCs w:val="24"/>
              </w:rPr>
              <w:t>списане</w:t>
            </w:r>
            <w:proofErr w:type="spellEnd"/>
            <w:r w:rsidRPr="00A21591">
              <w:rPr>
                <w:rFonts w:ascii="Times New Roman" w:eastAsia="Times New Roman" w:hAnsi="Times New Roman"/>
                <w:color w:val="000000"/>
                <w:sz w:val="24"/>
                <w:szCs w:val="24"/>
              </w:rPr>
              <w:t xml:space="preserve"> </w:t>
            </w:r>
            <w:proofErr w:type="spellStart"/>
            <w:r w:rsidRPr="00A21591">
              <w:rPr>
                <w:rFonts w:ascii="Times New Roman" w:eastAsia="Times New Roman" w:hAnsi="Times New Roman"/>
                <w:color w:val="000000"/>
                <w:sz w:val="24"/>
                <w:szCs w:val="24"/>
              </w:rPr>
              <w:t>пдв</w:t>
            </w:r>
            <w:proofErr w:type="spellEnd"/>
            <w:r w:rsidRPr="00A21591">
              <w:rPr>
                <w:rFonts w:ascii="Times New Roman" w:eastAsia="Times New Roman" w:hAnsi="Times New Roman"/>
                <w:color w:val="000000"/>
                <w:sz w:val="24"/>
                <w:szCs w:val="24"/>
              </w:rPr>
              <w:t xml:space="preserve"> кредит, </w:t>
            </w:r>
            <w:proofErr w:type="spellStart"/>
            <w:r w:rsidRPr="00A21591">
              <w:rPr>
                <w:rFonts w:ascii="Times New Roman" w:eastAsia="Times New Roman" w:hAnsi="Times New Roman"/>
                <w:color w:val="000000"/>
                <w:sz w:val="24"/>
                <w:szCs w:val="24"/>
              </w:rPr>
              <w:t>інше</w:t>
            </w:r>
            <w:proofErr w:type="spellEnd"/>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color w:val="000000"/>
                <w:sz w:val="24"/>
                <w:szCs w:val="24"/>
                <w:lang w:val="en-US"/>
              </w:rPr>
            </w:pPr>
            <w:r w:rsidRPr="00A21591">
              <w:rPr>
                <w:rFonts w:ascii="Times New Roman" w:eastAsia="Times New Roman" w:hAnsi="Times New Roman"/>
                <w:color w:val="000000"/>
                <w:sz w:val="24"/>
                <w:szCs w:val="24"/>
                <w:lang w:val="en-US"/>
              </w:rPr>
              <w:t>512528,62</w:t>
            </w:r>
          </w:p>
        </w:tc>
        <w:tc>
          <w:tcPr>
            <w:tcW w:w="283"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eastAsia="Times New Roman" w:cs="Calibri"/>
                <w:color w:val="000000"/>
                <w:lang w:val="en-US"/>
              </w:rPr>
            </w:pPr>
          </w:p>
        </w:tc>
        <w:tc>
          <w:tcPr>
            <w:tcW w:w="851"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0"/>
                <w:szCs w:val="20"/>
                <w:lang w:val="en-US"/>
              </w:rPr>
            </w:pPr>
          </w:p>
        </w:tc>
      </w:tr>
      <w:tr w:rsidR="007E303D" w:rsidRPr="00A21591" w:rsidTr="00AD3A37">
        <w:trPr>
          <w:trHeight w:val="480"/>
        </w:trPr>
        <w:tc>
          <w:tcPr>
            <w:tcW w:w="2089"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1599"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1001"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242"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2440"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1418"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283"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0"/>
                <w:szCs w:val="20"/>
                <w:lang w:val="en-US"/>
              </w:rPr>
            </w:pPr>
          </w:p>
        </w:tc>
        <w:tc>
          <w:tcPr>
            <w:tcW w:w="851"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0"/>
                <w:szCs w:val="20"/>
                <w:lang w:val="en-US"/>
              </w:rPr>
            </w:pPr>
          </w:p>
        </w:tc>
      </w:tr>
      <w:tr w:rsidR="007E303D" w:rsidRPr="00A21591" w:rsidTr="00AD3A37">
        <w:trPr>
          <w:trHeight w:val="600"/>
        </w:trPr>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bCs/>
                <w:color w:val="000000"/>
                <w:sz w:val="24"/>
                <w:szCs w:val="24"/>
              </w:rPr>
            </w:pPr>
            <w:proofErr w:type="spellStart"/>
            <w:r w:rsidRPr="00A21591">
              <w:rPr>
                <w:rFonts w:ascii="Times New Roman" w:eastAsia="Times New Roman" w:hAnsi="Times New Roman"/>
                <w:bCs/>
                <w:color w:val="000000"/>
                <w:sz w:val="24"/>
                <w:szCs w:val="24"/>
              </w:rPr>
              <w:lastRenderedPageBreak/>
              <w:t>Прибуток</w:t>
            </w:r>
            <w:proofErr w:type="spellEnd"/>
            <w:r w:rsidRPr="00A21591">
              <w:rPr>
                <w:rFonts w:ascii="Times New Roman" w:eastAsia="Times New Roman" w:hAnsi="Times New Roman"/>
                <w:bCs/>
                <w:color w:val="000000"/>
                <w:sz w:val="24"/>
                <w:szCs w:val="24"/>
              </w:rPr>
              <w:t xml:space="preserve"> (</w:t>
            </w:r>
            <w:proofErr w:type="spellStart"/>
            <w:r w:rsidRPr="00A21591">
              <w:rPr>
                <w:rFonts w:ascii="Times New Roman" w:eastAsia="Times New Roman" w:hAnsi="Times New Roman"/>
                <w:bCs/>
                <w:color w:val="000000"/>
                <w:sz w:val="24"/>
                <w:szCs w:val="24"/>
              </w:rPr>
              <w:t>Збиток</w:t>
            </w:r>
            <w:proofErr w:type="spellEnd"/>
            <w:r w:rsidRPr="00A21591">
              <w:rPr>
                <w:rFonts w:ascii="Times New Roman" w:eastAsia="Times New Roman" w:hAnsi="Times New Roman"/>
                <w:bCs/>
                <w:color w:val="000000"/>
                <w:sz w:val="24"/>
                <w:szCs w:val="24"/>
              </w:rPr>
              <w:t>) з початку року:</w:t>
            </w:r>
          </w:p>
        </w:tc>
        <w:tc>
          <w:tcPr>
            <w:tcW w:w="1599" w:type="dxa"/>
            <w:tcBorders>
              <w:top w:val="single" w:sz="4" w:space="0" w:color="auto"/>
              <w:left w:val="nil"/>
              <w:bottom w:val="single" w:sz="4" w:space="0" w:color="auto"/>
              <w:right w:val="single" w:sz="4" w:space="0" w:color="auto"/>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bCs/>
                <w:color w:val="000000"/>
                <w:sz w:val="24"/>
                <w:szCs w:val="24"/>
                <w:lang w:val="en-US"/>
              </w:rPr>
            </w:pPr>
            <w:r w:rsidRPr="00A21591">
              <w:rPr>
                <w:rFonts w:ascii="Times New Roman" w:eastAsia="Times New Roman" w:hAnsi="Times New Roman"/>
                <w:bCs/>
                <w:color w:val="000000"/>
                <w:sz w:val="24"/>
                <w:szCs w:val="24"/>
                <w:lang w:val="en-US"/>
              </w:rPr>
              <w:t>-68086,02</w:t>
            </w:r>
          </w:p>
        </w:tc>
        <w:tc>
          <w:tcPr>
            <w:tcW w:w="1001" w:type="dxa"/>
            <w:tcBorders>
              <w:top w:val="nil"/>
              <w:left w:val="nil"/>
              <w:bottom w:val="nil"/>
              <w:right w:val="nil"/>
            </w:tcBorders>
            <w:shd w:val="clear" w:color="auto" w:fill="auto"/>
            <w:vAlign w:val="bottom"/>
            <w:hideMark/>
          </w:tcPr>
          <w:p w:rsidR="007E303D" w:rsidRPr="00A21591" w:rsidRDefault="007E303D" w:rsidP="00AD3A37">
            <w:pPr>
              <w:spacing w:after="0" w:line="240" w:lineRule="auto"/>
              <w:jc w:val="right"/>
              <w:rPr>
                <w:rFonts w:ascii="Times New Roman" w:eastAsia="Times New Roman" w:hAnsi="Times New Roman"/>
                <w:bCs/>
                <w:color w:val="000000"/>
                <w:sz w:val="24"/>
                <w:szCs w:val="24"/>
                <w:lang w:val="en-US"/>
              </w:rPr>
            </w:pPr>
          </w:p>
        </w:tc>
        <w:tc>
          <w:tcPr>
            <w:tcW w:w="242"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2440"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1418"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4"/>
                <w:szCs w:val="24"/>
                <w:lang w:val="en-US"/>
              </w:rPr>
            </w:pPr>
          </w:p>
        </w:tc>
        <w:tc>
          <w:tcPr>
            <w:tcW w:w="283"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0"/>
                <w:szCs w:val="20"/>
                <w:lang w:val="en-US"/>
              </w:rPr>
            </w:pPr>
          </w:p>
        </w:tc>
        <w:tc>
          <w:tcPr>
            <w:tcW w:w="851" w:type="dxa"/>
            <w:tcBorders>
              <w:top w:val="nil"/>
              <w:left w:val="nil"/>
              <w:bottom w:val="nil"/>
              <w:right w:val="nil"/>
            </w:tcBorders>
            <w:shd w:val="clear" w:color="auto" w:fill="auto"/>
            <w:vAlign w:val="bottom"/>
            <w:hideMark/>
          </w:tcPr>
          <w:p w:rsidR="007E303D" w:rsidRPr="00A21591" w:rsidRDefault="007E303D" w:rsidP="00AD3A37">
            <w:pPr>
              <w:spacing w:after="0" w:line="240" w:lineRule="auto"/>
              <w:rPr>
                <w:rFonts w:ascii="Times New Roman" w:eastAsia="Times New Roman" w:hAnsi="Times New Roman"/>
                <w:sz w:val="20"/>
                <w:szCs w:val="20"/>
                <w:lang w:val="en-US"/>
              </w:rPr>
            </w:pPr>
          </w:p>
        </w:tc>
      </w:tr>
    </w:tbl>
    <w:p w:rsidR="007E303D" w:rsidRPr="00A21591" w:rsidRDefault="007E303D" w:rsidP="007E303D">
      <w:pPr>
        <w:spacing w:after="0"/>
        <w:jc w:val="both"/>
        <w:rPr>
          <w:rFonts w:ascii="Times New Roman" w:hAnsi="Times New Roman"/>
          <w:sz w:val="28"/>
          <w:szCs w:val="28"/>
          <w:lang w:val="uk-UA"/>
        </w:rPr>
      </w:pPr>
    </w:p>
    <w:p w:rsidR="007E303D" w:rsidRPr="00A21591" w:rsidRDefault="007E303D" w:rsidP="007E303D">
      <w:pPr>
        <w:jc w:val="center"/>
        <w:rPr>
          <w:rFonts w:ascii="Times New Roman" w:hAnsi="Times New Roman"/>
          <w:sz w:val="28"/>
          <w:szCs w:val="28"/>
          <w:lang w:val="uk-UA"/>
        </w:rPr>
      </w:pPr>
      <w:r w:rsidRPr="00A21591">
        <w:rPr>
          <w:rFonts w:ascii="Times New Roman" w:hAnsi="Times New Roman"/>
          <w:sz w:val="28"/>
          <w:szCs w:val="28"/>
          <w:lang w:val="uk-UA"/>
        </w:rPr>
        <w:t>Виробничі потужності підприємства</w:t>
      </w:r>
    </w:p>
    <w:p w:rsidR="007E303D" w:rsidRPr="00A21591" w:rsidRDefault="007E303D" w:rsidP="007E303D">
      <w:pPr>
        <w:spacing w:after="0"/>
        <w:ind w:firstLine="708"/>
        <w:jc w:val="both"/>
        <w:rPr>
          <w:rFonts w:ascii="Times New Roman" w:hAnsi="Times New Roman"/>
          <w:sz w:val="28"/>
          <w:szCs w:val="28"/>
          <w:lang w:val="uk-UA"/>
        </w:rPr>
      </w:pPr>
      <w:r w:rsidRPr="00A21591">
        <w:rPr>
          <w:rFonts w:ascii="Times New Roman" w:hAnsi="Times New Roman"/>
          <w:sz w:val="28"/>
          <w:szCs w:val="28"/>
          <w:lang w:val="uk-UA"/>
        </w:rPr>
        <w:t xml:space="preserve">Підприємство на 85% використовує застаріле і морально зношене обладнання та виробничу техніку, що зумовлює додаткові витрати на його утримання та забезпечення функціонування. Все майно підприємства, що є на балансі, перебуває в його господарському віданні відповідно до договорів з Баришівською селищною радою. У 2022 році КП БСР «Господар» надавало послуги жителям смт Баришівка та селам Садове, </w:t>
      </w:r>
      <w:proofErr w:type="spellStart"/>
      <w:r w:rsidRPr="00A21591">
        <w:rPr>
          <w:rFonts w:ascii="Times New Roman" w:hAnsi="Times New Roman"/>
          <w:sz w:val="28"/>
          <w:szCs w:val="28"/>
          <w:lang w:val="uk-UA"/>
        </w:rPr>
        <w:t>Недра</w:t>
      </w:r>
      <w:proofErr w:type="spellEnd"/>
      <w:r w:rsidRPr="00A21591">
        <w:rPr>
          <w:rFonts w:ascii="Times New Roman" w:hAnsi="Times New Roman"/>
          <w:sz w:val="28"/>
          <w:szCs w:val="28"/>
          <w:lang w:val="uk-UA"/>
        </w:rPr>
        <w:t xml:space="preserve">, </w:t>
      </w:r>
      <w:proofErr w:type="spellStart"/>
      <w:r w:rsidRPr="00A21591">
        <w:rPr>
          <w:rFonts w:ascii="Times New Roman" w:hAnsi="Times New Roman"/>
          <w:sz w:val="28"/>
          <w:szCs w:val="28"/>
          <w:lang w:val="uk-UA"/>
        </w:rPr>
        <w:t>Ярешки</w:t>
      </w:r>
      <w:proofErr w:type="spellEnd"/>
      <w:r w:rsidRPr="00A21591">
        <w:rPr>
          <w:rFonts w:ascii="Times New Roman" w:hAnsi="Times New Roman"/>
          <w:sz w:val="28"/>
          <w:szCs w:val="28"/>
          <w:lang w:val="uk-UA"/>
        </w:rPr>
        <w:t xml:space="preserve">, Борщів, </w:t>
      </w:r>
      <w:proofErr w:type="spellStart"/>
      <w:r w:rsidRPr="00A21591">
        <w:rPr>
          <w:rFonts w:ascii="Times New Roman" w:hAnsi="Times New Roman"/>
          <w:sz w:val="28"/>
          <w:szCs w:val="28"/>
          <w:lang w:val="uk-UA"/>
        </w:rPr>
        <w:t>Сезенкі</w:t>
      </w:r>
      <w:proofErr w:type="spellEnd"/>
      <w:r w:rsidRPr="00A21591">
        <w:rPr>
          <w:rFonts w:ascii="Times New Roman" w:hAnsi="Times New Roman"/>
          <w:sz w:val="28"/>
          <w:szCs w:val="28"/>
          <w:lang w:val="uk-UA"/>
        </w:rPr>
        <w:t xml:space="preserve">, Лук′янівка, Рудницьке, Лукаші, Бзів, Пасічна, Селище, Волошинівка, Корніївка, Коржі, бюджетним організаціям, споживачам інших форм власності. Водопостачання здійснюється з підземних джерел. До складу підземного водозабору входить 30 артезіанських свердловин із середнім дебітом свердловини 20 </w:t>
      </w:r>
      <w:proofErr w:type="spellStart"/>
      <w:r w:rsidRPr="00A21591">
        <w:rPr>
          <w:rFonts w:ascii="Times New Roman" w:hAnsi="Times New Roman"/>
          <w:sz w:val="28"/>
          <w:szCs w:val="28"/>
          <w:lang w:val="uk-UA"/>
        </w:rPr>
        <w:t>куб.м</w:t>
      </w:r>
      <w:proofErr w:type="spellEnd"/>
      <w:r w:rsidRPr="00A21591">
        <w:rPr>
          <w:rFonts w:ascii="Times New Roman" w:hAnsi="Times New Roman"/>
          <w:sz w:val="28"/>
          <w:szCs w:val="28"/>
          <w:lang w:val="uk-UA"/>
        </w:rPr>
        <w:t>/год, 25 башт «</w:t>
      </w:r>
      <w:proofErr w:type="spellStart"/>
      <w:r w:rsidRPr="00A21591">
        <w:rPr>
          <w:rFonts w:ascii="Times New Roman" w:hAnsi="Times New Roman"/>
          <w:sz w:val="28"/>
          <w:szCs w:val="28"/>
          <w:lang w:val="uk-UA"/>
        </w:rPr>
        <w:t>Рожновського</w:t>
      </w:r>
      <w:proofErr w:type="spellEnd"/>
      <w:r w:rsidRPr="00A21591">
        <w:rPr>
          <w:rFonts w:ascii="Times New Roman" w:hAnsi="Times New Roman"/>
          <w:sz w:val="28"/>
          <w:szCs w:val="28"/>
          <w:lang w:val="uk-UA"/>
        </w:rPr>
        <w:t xml:space="preserve">». Загальна протяжність водопровідних мереж </w:t>
      </w:r>
      <w:proofErr w:type="spellStart"/>
      <w:r w:rsidRPr="00A21591">
        <w:rPr>
          <w:rFonts w:ascii="Times New Roman" w:hAnsi="Times New Roman"/>
          <w:sz w:val="28"/>
          <w:szCs w:val="28"/>
          <w:lang w:val="uk-UA"/>
        </w:rPr>
        <w:t>сьановить</w:t>
      </w:r>
      <w:proofErr w:type="spellEnd"/>
      <w:r w:rsidRPr="00A21591">
        <w:rPr>
          <w:rFonts w:ascii="Times New Roman" w:hAnsi="Times New Roman"/>
          <w:sz w:val="28"/>
          <w:szCs w:val="28"/>
          <w:lang w:val="uk-UA"/>
        </w:rPr>
        <w:t xml:space="preserve"> 166,5 км. Відведення стічних вод здійснюється через сім </w:t>
      </w:r>
      <w:proofErr w:type="spellStart"/>
      <w:r w:rsidRPr="00A21591">
        <w:rPr>
          <w:rFonts w:ascii="Times New Roman" w:hAnsi="Times New Roman"/>
          <w:sz w:val="28"/>
          <w:szCs w:val="28"/>
          <w:lang w:val="uk-UA"/>
        </w:rPr>
        <w:t>каналізаційно</w:t>
      </w:r>
      <w:proofErr w:type="spellEnd"/>
      <w:r w:rsidRPr="00A21591">
        <w:rPr>
          <w:rFonts w:ascii="Times New Roman" w:hAnsi="Times New Roman"/>
          <w:sz w:val="28"/>
          <w:szCs w:val="28"/>
          <w:lang w:val="uk-UA"/>
        </w:rPr>
        <w:t xml:space="preserve">-насосних станцій (5 в смт Баришівка, 1- в </w:t>
      </w:r>
      <w:proofErr w:type="spellStart"/>
      <w:r w:rsidRPr="00A21591">
        <w:rPr>
          <w:rFonts w:ascii="Times New Roman" w:hAnsi="Times New Roman"/>
          <w:sz w:val="28"/>
          <w:szCs w:val="28"/>
          <w:lang w:val="uk-UA"/>
        </w:rPr>
        <w:t>с.Коржі</w:t>
      </w:r>
      <w:proofErr w:type="spellEnd"/>
      <w:r w:rsidRPr="00A21591">
        <w:rPr>
          <w:rFonts w:ascii="Times New Roman" w:hAnsi="Times New Roman"/>
          <w:sz w:val="28"/>
          <w:szCs w:val="28"/>
          <w:lang w:val="uk-UA"/>
        </w:rPr>
        <w:t xml:space="preserve">, 1- </w:t>
      </w:r>
      <w:proofErr w:type="spellStart"/>
      <w:r w:rsidRPr="00A21591">
        <w:rPr>
          <w:rFonts w:ascii="Times New Roman" w:hAnsi="Times New Roman"/>
          <w:sz w:val="28"/>
          <w:szCs w:val="28"/>
          <w:lang w:val="uk-UA"/>
        </w:rPr>
        <w:t>в.с</w:t>
      </w:r>
      <w:proofErr w:type="spellEnd"/>
      <w:r w:rsidRPr="00A21591">
        <w:rPr>
          <w:rFonts w:ascii="Times New Roman" w:hAnsi="Times New Roman"/>
          <w:sz w:val="28"/>
          <w:szCs w:val="28"/>
          <w:lang w:val="uk-UA"/>
        </w:rPr>
        <w:t xml:space="preserve">. Садове) та на поля фільтрації в </w:t>
      </w:r>
      <w:proofErr w:type="spellStart"/>
      <w:r w:rsidRPr="00A21591">
        <w:rPr>
          <w:rFonts w:ascii="Times New Roman" w:hAnsi="Times New Roman"/>
          <w:sz w:val="28"/>
          <w:szCs w:val="28"/>
          <w:lang w:val="uk-UA"/>
        </w:rPr>
        <w:t>с.Сзенків</w:t>
      </w:r>
      <w:proofErr w:type="spellEnd"/>
      <w:r w:rsidRPr="00A21591">
        <w:rPr>
          <w:rFonts w:ascii="Times New Roman" w:hAnsi="Times New Roman"/>
          <w:sz w:val="28"/>
          <w:szCs w:val="28"/>
          <w:lang w:val="uk-UA"/>
        </w:rPr>
        <w:t>. Протяжність каналізаційних колекторів становить  58,75 км.</w:t>
      </w:r>
    </w:p>
    <w:p w:rsidR="007E303D" w:rsidRPr="00A21591" w:rsidRDefault="007E303D" w:rsidP="007E303D">
      <w:pPr>
        <w:spacing w:after="0"/>
        <w:ind w:firstLine="708"/>
        <w:jc w:val="both"/>
        <w:rPr>
          <w:rFonts w:ascii="Times New Roman" w:hAnsi="Times New Roman"/>
          <w:sz w:val="28"/>
          <w:szCs w:val="28"/>
          <w:lang w:val="uk-UA"/>
        </w:rPr>
      </w:pPr>
      <w:r w:rsidRPr="00A21591">
        <w:rPr>
          <w:rFonts w:ascii="Times New Roman" w:hAnsi="Times New Roman"/>
          <w:sz w:val="28"/>
          <w:szCs w:val="28"/>
          <w:lang w:val="uk-UA"/>
        </w:rPr>
        <w:t xml:space="preserve">З 01.01.2023 року за рішенням Баришівської селищної ради виробничі основні засоби та право надання послуг на території сіл </w:t>
      </w:r>
      <w:proofErr w:type="spellStart"/>
      <w:r w:rsidRPr="00A21591">
        <w:rPr>
          <w:rFonts w:ascii="Times New Roman" w:hAnsi="Times New Roman"/>
          <w:sz w:val="28"/>
          <w:szCs w:val="28"/>
          <w:lang w:val="uk-UA"/>
        </w:rPr>
        <w:t>Недра</w:t>
      </w:r>
      <w:proofErr w:type="spellEnd"/>
      <w:r w:rsidRPr="00A21591">
        <w:rPr>
          <w:rFonts w:ascii="Times New Roman" w:hAnsi="Times New Roman"/>
          <w:sz w:val="28"/>
          <w:szCs w:val="28"/>
          <w:lang w:val="uk-UA"/>
        </w:rPr>
        <w:t xml:space="preserve">, Садове та </w:t>
      </w:r>
      <w:proofErr w:type="spellStart"/>
      <w:r w:rsidRPr="00A21591">
        <w:rPr>
          <w:rFonts w:ascii="Times New Roman" w:hAnsi="Times New Roman"/>
          <w:sz w:val="28"/>
          <w:szCs w:val="28"/>
          <w:lang w:val="uk-UA"/>
        </w:rPr>
        <w:t>Ярешки</w:t>
      </w:r>
      <w:proofErr w:type="spellEnd"/>
      <w:r w:rsidRPr="00A21591">
        <w:rPr>
          <w:rFonts w:ascii="Times New Roman" w:hAnsi="Times New Roman"/>
          <w:sz w:val="28"/>
          <w:szCs w:val="28"/>
          <w:lang w:val="uk-UA"/>
        </w:rPr>
        <w:t xml:space="preserve"> було передано КП </w:t>
      </w:r>
      <w:proofErr w:type="spellStart"/>
      <w:r w:rsidRPr="00A21591">
        <w:rPr>
          <w:rFonts w:ascii="Times New Roman" w:hAnsi="Times New Roman"/>
          <w:sz w:val="28"/>
          <w:szCs w:val="28"/>
          <w:lang w:val="uk-UA"/>
        </w:rPr>
        <w:t>Березанському</w:t>
      </w:r>
      <w:proofErr w:type="spellEnd"/>
      <w:r w:rsidRPr="00A21591">
        <w:rPr>
          <w:rFonts w:ascii="Times New Roman" w:hAnsi="Times New Roman"/>
          <w:sz w:val="28"/>
          <w:szCs w:val="28"/>
          <w:lang w:val="uk-UA"/>
        </w:rPr>
        <w:t xml:space="preserve"> Міськводоканалу.</w:t>
      </w:r>
    </w:p>
    <w:p w:rsidR="007E303D" w:rsidRPr="00A21591" w:rsidRDefault="007E303D" w:rsidP="007E303D">
      <w:pPr>
        <w:spacing w:after="0"/>
        <w:ind w:firstLine="708"/>
        <w:jc w:val="both"/>
        <w:rPr>
          <w:rFonts w:ascii="Times New Roman" w:hAnsi="Times New Roman"/>
          <w:sz w:val="28"/>
          <w:szCs w:val="28"/>
          <w:lang w:val="uk-UA"/>
        </w:rPr>
      </w:pPr>
      <w:r w:rsidRPr="00A21591">
        <w:rPr>
          <w:rFonts w:ascii="Times New Roman" w:hAnsi="Times New Roman"/>
          <w:sz w:val="28"/>
          <w:szCs w:val="28"/>
          <w:lang w:val="uk-UA"/>
        </w:rPr>
        <w:t xml:space="preserve">На оновлення матеріально-технічної бази Засновником було виділено капітальних інвестицій у 2022 році в сумі 139 </w:t>
      </w:r>
      <w:proofErr w:type="spellStart"/>
      <w:r w:rsidRPr="00A21591">
        <w:rPr>
          <w:rFonts w:ascii="Times New Roman" w:hAnsi="Times New Roman"/>
          <w:sz w:val="28"/>
          <w:szCs w:val="28"/>
          <w:lang w:val="uk-UA"/>
        </w:rPr>
        <w:t>тис.грн</w:t>
      </w:r>
      <w:proofErr w:type="spellEnd"/>
      <w:r w:rsidRPr="00A21591">
        <w:rPr>
          <w:rFonts w:ascii="Times New Roman" w:hAnsi="Times New Roman"/>
          <w:sz w:val="28"/>
          <w:szCs w:val="28"/>
          <w:lang w:val="uk-UA"/>
        </w:rPr>
        <w:t>.</w:t>
      </w:r>
    </w:p>
    <w:p w:rsidR="007E303D" w:rsidRPr="00A21591" w:rsidRDefault="007E303D" w:rsidP="007E303D">
      <w:pPr>
        <w:spacing w:after="0"/>
        <w:ind w:firstLine="708"/>
        <w:jc w:val="both"/>
        <w:rPr>
          <w:rFonts w:ascii="Times New Roman" w:hAnsi="Times New Roman"/>
          <w:sz w:val="28"/>
          <w:szCs w:val="28"/>
          <w:lang w:val="uk-UA"/>
        </w:rPr>
      </w:pPr>
    </w:p>
    <w:p w:rsidR="007E303D" w:rsidRPr="00A21591" w:rsidRDefault="007E303D" w:rsidP="007E303D">
      <w:pPr>
        <w:spacing w:after="0"/>
        <w:ind w:firstLine="708"/>
        <w:jc w:val="center"/>
        <w:rPr>
          <w:rFonts w:ascii="Times New Roman" w:hAnsi="Times New Roman"/>
          <w:sz w:val="28"/>
          <w:szCs w:val="28"/>
          <w:lang w:val="uk-UA"/>
        </w:rPr>
      </w:pPr>
      <w:r w:rsidRPr="00A21591">
        <w:rPr>
          <w:rFonts w:ascii="Times New Roman" w:hAnsi="Times New Roman"/>
          <w:sz w:val="28"/>
          <w:szCs w:val="28"/>
          <w:lang w:val="uk-UA"/>
        </w:rPr>
        <w:t>Трудові відносини та розрахунки по заробітній платі</w:t>
      </w:r>
    </w:p>
    <w:p w:rsidR="007E303D" w:rsidRPr="00A21591" w:rsidRDefault="007E303D" w:rsidP="007E303D">
      <w:pPr>
        <w:spacing w:after="0"/>
        <w:ind w:firstLine="708"/>
        <w:jc w:val="both"/>
        <w:rPr>
          <w:rFonts w:ascii="Times New Roman" w:hAnsi="Times New Roman"/>
          <w:sz w:val="28"/>
          <w:szCs w:val="28"/>
          <w:lang w:val="uk-UA"/>
        </w:rPr>
      </w:pPr>
    </w:p>
    <w:p w:rsidR="007E303D" w:rsidRPr="00A21591" w:rsidRDefault="007E303D" w:rsidP="007E303D">
      <w:pPr>
        <w:spacing w:after="0"/>
        <w:ind w:firstLine="708"/>
        <w:jc w:val="both"/>
        <w:rPr>
          <w:rFonts w:ascii="Times New Roman" w:hAnsi="Times New Roman"/>
          <w:sz w:val="28"/>
          <w:szCs w:val="28"/>
          <w:lang w:val="uk-UA"/>
        </w:rPr>
      </w:pPr>
      <w:r w:rsidRPr="00A21591">
        <w:rPr>
          <w:rFonts w:ascii="Times New Roman" w:hAnsi="Times New Roman"/>
          <w:sz w:val="28"/>
          <w:szCs w:val="28"/>
          <w:lang w:val="uk-UA"/>
        </w:rPr>
        <w:t xml:space="preserve">Трудові та соціально-економічні відносини на підприємстві врегульовано Колективним договором, укладеним між адміністрацією підприємства та головою трудового колективу. Чисельність працюючих та їх заробітна плата визначається відповідно виробничої необхідності, враховуючи рекомендовані норми чинної Галузевої угоди, укладеної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w:t>
      </w:r>
      <w:r w:rsidRPr="00A21591">
        <w:rPr>
          <w:rFonts w:ascii="Times New Roman" w:hAnsi="Times New Roman"/>
          <w:sz w:val="28"/>
          <w:szCs w:val="28"/>
          <w:lang w:val="uk-UA"/>
        </w:rPr>
        <w:lastRenderedPageBreak/>
        <w:t>населення України. Всі зміни до діючих штатних розписів затверджувалися головою Баришівської селищної ради.</w:t>
      </w:r>
    </w:p>
    <w:tbl>
      <w:tblPr>
        <w:tblStyle w:val="a4"/>
        <w:tblW w:w="0" w:type="auto"/>
        <w:tblLook w:val="04A0" w:firstRow="1" w:lastRow="0" w:firstColumn="1" w:lastColumn="0" w:noHBand="0" w:noVBand="1"/>
      </w:tblPr>
      <w:tblGrid>
        <w:gridCol w:w="4248"/>
        <w:gridCol w:w="1984"/>
        <w:gridCol w:w="1560"/>
        <w:gridCol w:w="2120"/>
      </w:tblGrid>
      <w:tr w:rsidR="007E303D" w:rsidRPr="00A21591" w:rsidTr="00AD3A37">
        <w:tc>
          <w:tcPr>
            <w:tcW w:w="4248" w:type="dxa"/>
          </w:tcPr>
          <w:p w:rsidR="007E303D" w:rsidRPr="00A21591" w:rsidRDefault="007E303D" w:rsidP="00AD3A37">
            <w:pPr>
              <w:spacing w:after="0"/>
              <w:jc w:val="both"/>
              <w:rPr>
                <w:rFonts w:ascii="Times New Roman" w:hAnsi="Times New Roman"/>
                <w:sz w:val="28"/>
                <w:szCs w:val="28"/>
                <w:lang w:val="uk-UA"/>
              </w:rPr>
            </w:pPr>
            <w:r w:rsidRPr="00A21591">
              <w:rPr>
                <w:rFonts w:ascii="Times New Roman" w:hAnsi="Times New Roman"/>
                <w:sz w:val="28"/>
                <w:szCs w:val="28"/>
                <w:lang w:val="uk-UA"/>
              </w:rPr>
              <w:t>Вид витрат</w:t>
            </w:r>
          </w:p>
        </w:tc>
        <w:tc>
          <w:tcPr>
            <w:tcW w:w="1984" w:type="dxa"/>
          </w:tcPr>
          <w:p w:rsidR="007E303D" w:rsidRPr="00A21591" w:rsidRDefault="007E303D" w:rsidP="00AD3A37">
            <w:pPr>
              <w:spacing w:after="0"/>
              <w:jc w:val="both"/>
              <w:rPr>
                <w:rFonts w:ascii="Times New Roman" w:hAnsi="Times New Roman"/>
                <w:sz w:val="28"/>
                <w:szCs w:val="28"/>
                <w:lang w:val="uk-UA"/>
              </w:rPr>
            </w:pPr>
            <w:r w:rsidRPr="00A21591">
              <w:rPr>
                <w:rFonts w:ascii="Times New Roman" w:hAnsi="Times New Roman"/>
                <w:sz w:val="28"/>
                <w:szCs w:val="28"/>
                <w:lang w:val="uk-UA"/>
              </w:rPr>
              <w:t>2021 рік,</w:t>
            </w:r>
          </w:p>
          <w:p w:rsidR="007E303D" w:rsidRPr="00A21591" w:rsidRDefault="007E303D" w:rsidP="00AD3A37">
            <w:pPr>
              <w:spacing w:after="0"/>
              <w:jc w:val="both"/>
              <w:rPr>
                <w:rFonts w:ascii="Times New Roman" w:hAnsi="Times New Roman"/>
                <w:sz w:val="28"/>
                <w:szCs w:val="28"/>
                <w:lang w:val="uk-UA"/>
              </w:rPr>
            </w:pPr>
            <w:r w:rsidRPr="00A21591">
              <w:rPr>
                <w:rFonts w:ascii="Times New Roman" w:hAnsi="Times New Roman"/>
                <w:sz w:val="28"/>
                <w:szCs w:val="28"/>
                <w:lang w:val="uk-UA"/>
              </w:rPr>
              <w:t xml:space="preserve"> </w:t>
            </w:r>
            <w:proofErr w:type="spellStart"/>
            <w:r w:rsidRPr="00A21591">
              <w:rPr>
                <w:rFonts w:ascii="Times New Roman" w:hAnsi="Times New Roman"/>
                <w:sz w:val="28"/>
                <w:szCs w:val="28"/>
                <w:lang w:val="uk-UA"/>
              </w:rPr>
              <w:t>тис.грн</w:t>
            </w:r>
            <w:proofErr w:type="spellEnd"/>
          </w:p>
        </w:tc>
        <w:tc>
          <w:tcPr>
            <w:tcW w:w="1560" w:type="dxa"/>
          </w:tcPr>
          <w:p w:rsidR="007E303D" w:rsidRPr="00A21591" w:rsidRDefault="007E303D" w:rsidP="00AD3A37">
            <w:pPr>
              <w:spacing w:after="0"/>
              <w:jc w:val="both"/>
              <w:rPr>
                <w:rFonts w:ascii="Times New Roman" w:hAnsi="Times New Roman"/>
                <w:sz w:val="28"/>
                <w:szCs w:val="28"/>
                <w:lang w:val="uk-UA"/>
              </w:rPr>
            </w:pPr>
            <w:r w:rsidRPr="00A21591">
              <w:rPr>
                <w:rFonts w:ascii="Times New Roman" w:hAnsi="Times New Roman"/>
                <w:sz w:val="28"/>
                <w:szCs w:val="28"/>
                <w:lang w:val="uk-UA"/>
              </w:rPr>
              <w:t xml:space="preserve">2022 рік, </w:t>
            </w:r>
          </w:p>
          <w:p w:rsidR="007E303D" w:rsidRPr="00A21591" w:rsidRDefault="007E303D" w:rsidP="00AD3A37">
            <w:pPr>
              <w:spacing w:after="0"/>
              <w:jc w:val="both"/>
              <w:rPr>
                <w:rFonts w:ascii="Times New Roman" w:hAnsi="Times New Roman"/>
                <w:sz w:val="28"/>
                <w:szCs w:val="28"/>
                <w:lang w:val="uk-UA"/>
              </w:rPr>
            </w:pPr>
            <w:r w:rsidRPr="00A21591">
              <w:rPr>
                <w:rFonts w:ascii="Times New Roman" w:hAnsi="Times New Roman"/>
                <w:sz w:val="28"/>
                <w:szCs w:val="28"/>
                <w:lang w:val="uk-UA"/>
              </w:rPr>
              <w:t xml:space="preserve"> </w:t>
            </w:r>
            <w:proofErr w:type="spellStart"/>
            <w:r w:rsidRPr="00A21591">
              <w:rPr>
                <w:rFonts w:ascii="Times New Roman" w:hAnsi="Times New Roman"/>
                <w:sz w:val="28"/>
                <w:szCs w:val="28"/>
                <w:lang w:val="uk-UA"/>
              </w:rPr>
              <w:t>тис.грн</w:t>
            </w:r>
            <w:proofErr w:type="spellEnd"/>
          </w:p>
        </w:tc>
        <w:tc>
          <w:tcPr>
            <w:tcW w:w="2120" w:type="dxa"/>
          </w:tcPr>
          <w:p w:rsidR="007E303D" w:rsidRPr="00A21591" w:rsidRDefault="007E303D" w:rsidP="00AD3A37">
            <w:pPr>
              <w:spacing w:after="0"/>
              <w:jc w:val="both"/>
              <w:rPr>
                <w:rFonts w:ascii="Times New Roman" w:hAnsi="Times New Roman"/>
                <w:sz w:val="28"/>
                <w:szCs w:val="28"/>
                <w:lang w:val="uk-UA"/>
              </w:rPr>
            </w:pPr>
            <w:r w:rsidRPr="00A21591">
              <w:rPr>
                <w:rFonts w:ascii="Times New Roman" w:hAnsi="Times New Roman"/>
                <w:sz w:val="28"/>
                <w:szCs w:val="28"/>
                <w:lang w:val="uk-UA"/>
              </w:rPr>
              <w:t xml:space="preserve">Відхилення, </w:t>
            </w:r>
            <w:proofErr w:type="spellStart"/>
            <w:r w:rsidRPr="00A21591">
              <w:rPr>
                <w:rFonts w:ascii="Times New Roman" w:hAnsi="Times New Roman"/>
                <w:sz w:val="28"/>
                <w:szCs w:val="28"/>
                <w:lang w:val="uk-UA"/>
              </w:rPr>
              <w:t>тис.грн</w:t>
            </w:r>
            <w:proofErr w:type="spellEnd"/>
          </w:p>
        </w:tc>
      </w:tr>
      <w:tr w:rsidR="007E303D" w:rsidRPr="00A21591" w:rsidTr="00AD3A37">
        <w:tc>
          <w:tcPr>
            <w:tcW w:w="4248" w:type="dxa"/>
          </w:tcPr>
          <w:p w:rsidR="007E303D" w:rsidRPr="00A21591" w:rsidRDefault="007E303D" w:rsidP="00AD3A37">
            <w:pPr>
              <w:spacing w:after="0"/>
              <w:rPr>
                <w:rFonts w:ascii="Times New Roman" w:hAnsi="Times New Roman"/>
                <w:sz w:val="28"/>
                <w:szCs w:val="28"/>
                <w:lang w:val="uk-UA"/>
              </w:rPr>
            </w:pPr>
            <w:r w:rsidRPr="00A21591">
              <w:rPr>
                <w:rFonts w:ascii="Times New Roman" w:hAnsi="Times New Roman"/>
                <w:sz w:val="28"/>
                <w:szCs w:val="28"/>
                <w:lang w:val="uk-UA"/>
              </w:rPr>
              <w:t>Витрати на оплату праці</w:t>
            </w:r>
          </w:p>
          <w:p w:rsidR="007E303D" w:rsidRPr="00A21591" w:rsidRDefault="007E303D" w:rsidP="00AD3A37">
            <w:pPr>
              <w:spacing w:after="0"/>
              <w:rPr>
                <w:rFonts w:ascii="Times New Roman" w:hAnsi="Times New Roman"/>
                <w:sz w:val="28"/>
                <w:szCs w:val="28"/>
                <w:lang w:val="uk-UA"/>
              </w:rPr>
            </w:pPr>
          </w:p>
        </w:tc>
        <w:tc>
          <w:tcPr>
            <w:tcW w:w="1984" w:type="dxa"/>
          </w:tcPr>
          <w:p w:rsidR="007E303D" w:rsidRPr="00A21591" w:rsidRDefault="007E303D" w:rsidP="00AD3A37">
            <w:pPr>
              <w:spacing w:after="0"/>
              <w:jc w:val="both"/>
              <w:rPr>
                <w:rFonts w:ascii="Times New Roman" w:hAnsi="Times New Roman"/>
                <w:sz w:val="28"/>
                <w:szCs w:val="28"/>
                <w:lang w:val="uk-UA"/>
              </w:rPr>
            </w:pPr>
            <w:r w:rsidRPr="00A21591">
              <w:rPr>
                <w:rFonts w:ascii="Times New Roman" w:hAnsi="Times New Roman"/>
                <w:sz w:val="28"/>
                <w:szCs w:val="28"/>
                <w:lang w:val="uk-UA"/>
              </w:rPr>
              <w:t>6639,0</w:t>
            </w:r>
          </w:p>
        </w:tc>
        <w:tc>
          <w:tcPr>
            <w:tcW w:w="1560" w:type="dxa"/>
          </w:tcPr>
          <w:p w:rsidR="007E303D" w:rsidRPr="00A21591" w:rsidRDefault="007E303D" w:rsidP="00AD3A37">
            <w:pPr>
              <w:spacing w:after="0"/>
              <w:jc w:val="both"/>
              <w:rPr>
                <w:rFonts w:ascii="Times New Roman" w:hAnsi="Times New Roman"/>
                <w:sz w:val="28"/>
                <w:szCs w:val="28"/>
                <w:lang w:val="uk-UA"/>
              </w:rPr>
            </w:pPr>
            <w:r w:rsidRPr="00A21591">
              <w:rPr>
                <w:rFonts w:ascii="Times New Roman" w:hAnsi="Times New Roman"/>
                <w:sz w:val="28"/>
                <w:szCs w:val="28"/>
                <w:lang w:val="uk-UA"/>
              </w:rPr>
              <w:t>6865,0</w:t>
            </w:r>
          </w:p>
        </w:tc>
        <w:tc>
          <w:tcPr>
            <w:tcW w:w="2120" w:type="dxa"/>
          </w:tcPr>
          <w:p w:rsidR="007E303D" w:rsidRPr="00A21591" w:rsidRDefault="007E303D" w:rsidP="00AD3A37">
            <w:pPr>
              <w:spacing w:after="0"/>
              <w:jc w:val="both"/>
              <w:rPr>
                <w:rFonts w:ascii="Times New Roman" w:hAnsi="Times New Roman"/>
                <w:sz w:val="28"/>
                <w:szCs w:val="28"/>
                <w:lang w:val="uk-UA"/>
              </w:rPr>
            </w:pPr>
            <w:r w:rsidRPr="00A21591">
              <w:rPr>
                <w:rFonts w:ascii="Times New Roman" w:hAnsi="Times New Roman"/>
                <w:sz w:val="28"/>
                <w:szCs w:val="28"/>
                <w:lang w:val="uk-UA"/>
              </w:rPr>
              <w:t>+226,0</w:t>
            </w:r>
          </w:p>
        </w:tc>
      </w:tr>
      <w:tr w:rsidR="007E303D" w:rsidRPr="00A21591" w:rsidTr="00AD3A37">
        <w:tc>
          <w:tcPr>
            <w:tcW w:w="4248" w:type="dxa"/>
          </w:tcPr>
          <w:p w:rsidR="007E303D" w:rsidRPr="00A21591" w:rsidRDefault="007E303D" w:rsidP="00AD3A37">
            <w:pPr>
              <w:spacing w:after="0"/>
              <w:rPr>
                <w:rFonts w:ascii="Times New Roman" w:hAnsi="Times New Roman"/>
                <w:sz w:val="28"/>
                <w:szCs w:val="28"/>
                <w:lang w:val="uk-UA"/>
              </w:rPr>
            </w:pPr>
            <w:r w:rsidRPr="00A21591">
              <w:rPr>
                <w:rFonts w:ascii="Times New Roman" w:hAnsi="Times New Roman"/>
                <w:sz w:val="28"/>
                <w:szCs w:val="28"/>
                <w:lang w:val="uk-UA"/>
              </w:rPr>
              <w:t>Відрахування на соціальні заходи</w:t>
            </w:r>
          </w:p>
        </w:tc>
        <w:tc>
          <w:tcPr>
            <w:tcW w:w="1984" w:type="dxa"/>
          </w:tcPr>
          <w:p w:rsidR="007E303D" w:rsidRPr="00A21591" w:rsidRDefault="007E303D" w:rsidP="00AD3A37">
            <w:pPr>
              <w:spacing w:after="0"/>
              <w:jc w:val="both"/>
              <w:rPr>
                <w:rFonts w:ascii="Times New Roman" w:hAnsi="Times New Roman"/>
                <w:sz w:val="28"/>
                <w:szCs w:val="28"/>
                <w:lang w:val="uk-UA"/>
              </w:rPr>
            </w:pPr>
            <w:r w:rsidRPr="00A21591">
              <w:rPr>
                <w:rFonts w:ascii="Times New Roman" w:hAnsi="Times New Roman"/>
                <w:sz w:val="28"/>
                <w:szCs w:val="28"/>
                <w:lang w:val="uk-UA"/>
              </w:rPr>
              <w:t>1488,0</w:t>
            </w:r>
          </w:p>
        </w:tc>
        <w:tc>
          <w:tcPr>
            <w:tcW w:w="1560" w:type="dxa"/>
          </w:tcPr>
          <w:p w:rsidR="007E303D" w:rsidRPr="00A21591" w:rsidRDefault="007E303D" w:rsidP="00AD3A37">
            <w:pPr>
              <w:spacing w:after="0"/>
              <w:jc w:val="both"/>
              <w:rPr>
                <w:rFonts w:ascii="Times New Roman" w:hAnsi="Times New Roman"/>
                <w:sz w:val="28"/>
                <w:szCs w:val="28"/>
                <w:lang w:val="uk-UA"/>
              </w:rPr>
            </w:pPr>
            <w:r w:rsidRPr="00A21591">
              <w:rPr>
                <w:rFonts w:ascii="Times New Roman" w:hAnsi="Times New Roman"/>
                <w:sz w:val="28"/>
                <w:szCs w:val="28"/>
                <w:lang w:val="uk-UA"/>
              </w:rPr>
              <w:t>1601,0</w:t>
            </w:r>
          </w:p>
        </w:tc>
        <w:tc>
          <w:tcPr>
            <w:tcW w:w="2120" w:type="dxa"/>
          </w:tcPr>
          <w:p w:rsidR="007E303D" w:rsidRPr="00A21591" w:rsidRDefault="007E303D" w:rsidP="00AD3A37">
            <w:pPr>
              <w:spacing w:after="0"/>
              <w:jc w:val="both"/>
              <w:rPr>
                <w:rFonts w:ascii="Times New Roman" w:hAnsi="Times New Roman"/>
                <w:sz w:val="28"/>
                <w:szCs w:val="28"/>
                <w:lang w:val="uk-UA"/>
              </w:rPr>
            </w:pPr>
            <w:r w:rsidRPr="00A21591">
              <w:rPr>
                <w:rFonts w:ascii="Times New Roman" w:hAnsi="Times New Roman"/>
                <w:sz w:val="28"/>
                <w:szCs w:val="28"/>
                <w:lang w:val="uk-UA"/>
              </w:rPr>
              <w:t>+113,0</w:t>
            </w:r>
          </w:p>
        </w:tc>
      </w:tr>
    </w:tbl>
    <w:p w:rsidR="007E303D" w:rsidRPr="00A21591" w:rsidRDefault="007E303D" w:rsidP="007E303D">
      <w:pPr>
        <w:spacing w:after="0"/>
        <w:ind w:firstLine="708"/>
        <w:jc w:val="both"/>
        <w:rPr>
          <w:rFonts w:ascii="Times New Roman" w:hAnsi="Times New Roman"/>
          <w:sz w:val="28"/>
          <w:szCs w:val="28"/>
          <w:lang w:val="uk-UA"/>
        </w:rPr>
      </w:pPr>
      <w:r w:rsidRPr="00A21591">
        <w:rPr>
          <w:rFonts w:ascii="Times New Roman" w:hAnsi="Times New Roman"/>
          <w:sz w:val="28"/>
          <w:szCs w:val="28"/>
          <w:lang w:val="uk-UA"/>
        </w:rPr>
        <w:t>Збільшення показника відбулось за рахунок збільшення об′єктів надання послуг та збільшенням мінімальної заробітної плати в країні.</w:t>
      </w:r>
    </w:p>
    <w:p w:rsidR="007E303D" w:rsidRPr="00A21591" w:rsidRDefault="007E303D" w:rsidP="007E303D">
      <w:pPr>
        <w:spacing w:after="0"/>
        <w:ind w:firstLine="708"/>
        <w:jc w:val="both"/>
        <w:rPr>
          <w:rFonts w:ascii="Times New Roman" w:hAnsi="Times New Roman"/>
          <w:sz w:val="28"/>
          <w:szCs w:val="28"/>
          <w:lang w:val="uk-UA"/>
        </w:rPr>
      </w:pPr>
      <w:r w:rsidRPr="00A21591">
        <w:rPr>
          <w:rFonts w:ascii="Times New Roman" w:hAnsi="Times New Roman"/>
          <w:sz w:val="28"/>
          <w:szCs w:val="28"/>
          <w:lang w:val="uk-UA"/>
        </w:rPr>
        <w:t xml:space="preserve">Проте, в зв′язку з військовою агресією російської федерації і як наслідок зменшенням реалізації, грошових надходжень на підприємство, за рахунок нестабільної економіки держави та платоспроможності абонентів, було прийнято управлінське рішення по зменшенню статті витрат підприємства на оплату заробітної плати. А саме, було встановлено на два місяці неповний робочий                   6-годинний день, невиплата додаткових всіх надбавок та доплат, а матеріальні допомоги на оздоровлення невиплачені протягом всього 2022 року. </w:t>
      </w:r>
    </w:p>
    <w:p w:rsidR="007E303D" w:rsidRPr="00A21591" w:rsidRDefault="007E303D" w:rsidP="007E303D">
      <w:pPr>
        <w:spacing w:after="0"/>
        <w:ind w:firstLine="708"/>
        <w:jc w:val="both"/>
        <w:rPr>
          <w:rFonts w:ascii="Times New Roman" w:hAnsi="Times New Roman"/>
          <w:sz w:val="28"/>
          <w:szCs w:val="28"/>
          <w:lang w:val="uk-UA"/>
        </w:rPr>
      </w:pPr>
      <w:r w:rsidRPr="00A21591">
        <w:rPr>
          <w:rFonts w:ascii="Times New Roman" w:hAnsi="Times New Roman"/>
          <w:sz w:val="28"/>
          <w:szCs w:val="28"/>
          <w:lang w:val="uk-UA"/>
        </w:rPr>
        <w:t xml:space="preserve">Слід зазначити, що підприємством для нормування праці працівників при встановленні мінімального розміру тарифної ставки (окладу) за місячну (годинну) норму праці робітника 1 розряду було застосовано </w:t>
      </w:r>
      <w:r w:rsidRPr="00A21591">
        <w:rPr>
          <w:rFonts w:ascii="Times New Roman" w:hAnsi="Times New Roman"/>
          <w:sz w:val="28"/>
          <w:szCs w:val="28"/>
          <w:u w:val="single"/>
          <w:lang w:val="uk-UA"/>
        </w:rPr>
        <w:t xml:space="preserve">занижений </w:t>
      </w:r>
      <w:proofErr w:type="spellStart"/>
      <w:r w:rsidRPr="00A21591">
        <w:rPr>
          <w:rFonts w:ascii="Times New Roman" w:hAnsi="Times New Roman"/>
          <w:sz w:val="28"/>
          <w:szCs w:val="28"/>
          <w:u w:val="single"/>
          <w:lang w:val="uk-UA"/>
        </w:rPr>
        <w:t>коєфіцієнт</w:t>
      </w:r>
      <w:proofErr w:type="spellEnd"/>
      <w:r w:rsidRPr="00A21591">
        <w:rPr>
          <w:rFonts w:ascii="Times New Roman" w:hAnsi="Times New Roman"/>
          <w:sz w:val="28"/>
          <w:szCs w:val="28"/>
          <w:u w:val="single"/>
          <w:lang w:val="uk-UA"/>
        </w:rPr>
        <w:t xml:space="preserve"> в розмірі 160% прожиткового мінімуму для працездатних осіб, а не 180%, </w:t>
      </w:r>
      <w:r w:rsidRPr="00A21591">
        <w:rPr>
          <w:rFonts w:ascii="Times New Roman" w:hAnsi="Times New Roman"/>
          <w:sz w:val="28"/>
          <w:szCs w:val="28"/>
          <w:lang w:val="uk-UA"/>
        </w:rPr>
        <w:t xml:space="preserve">як це рекомендує Галузева угода. На підприємстві сьогодні працює 61 людина. Середня зарплата по підприємству складає 9 </w:t>
      </w:r>
      <w:proofErr w:type="spellStart"/>
      <w:r w:rsidRPr="00A21591">
        <w:rPr>
          <w:rFonts w:ascii="Times New Roman" w:hAnsi="Times New Roman"/>
          <w:sz w:val="28"/>
          <w:szCs w:val="28"/>
          <w:lang w:val="uk-UA"/>
        </w:rPr>
        <w:t>тис.грн</w:t>
      </w:r>
      <w:proofErr w:type="spellEnd"/>
      <w:r w:rsidRPr="00A21591">
        <w:rPr>
          <w:rFonts w:ascii="Times New Roman" w:hAnsi="Times New Roman"/>
          <w:sz w:val="28"/>
          <w:szCs w:val="28"/>
          <w:lang w:val="uk-UA"/>
        </w:rPr>
        <w:t>. Зайнятість згідно штатного розпису 84%. Є певна плинність кадрів в зв′язку з низькою заробітною платою та відповідними вимогами до кваліфікаційного рівня на такому підприємстві критичної інфраструктури.</w:t>
      </w:r>
    </w:p>
    <w:p w:rsidR="007E303D" w:rsidRPr="00A21591" w:rsidRDefault="007E303D" w:rsidP="007E303D">
      <w:pPr>
        <w:spacing w:after="0"/>
        <w:ind w:firstLine="708"/>
        <w:jc w:val="both"/>
        <w:rPr>
          <w:rFonts w:ascii="Times New Roman" w:hAnsi="Times New Roman"/>
          <w:sz w:val="24"/>
          <w:szCs w:val="24"/>
          <w:lang w:val="uk-UA"/>
        </w:rPr>
      </w:pPr>
      <w:r w:rsidRPr="00A21591">
        <w:rPr>
          <w:rFonts w:ascii="Times New Roman" w:hAnsi="Times New Roman"/>
          <w:sz w:val="28"/>
          <w:szCs w:val="28"/>
          <w:lang w:val="uk-UA"/>
        </w:rPr>
        <w:t>На сьогодні заборгованість по заробітній платі відсутня, за рахунок певної економії та наданням часткової фінансової підтримки у 2022році Засновником в сумі 150тис.грн.</w:t>
      </w:r>
    </w:p>
    <w:p w:rsidR="007E303D" w:rsidRPr="00A21591" w:rsidRDefault="007E303D" w:rsidP="007E303D">
      <w:pPr>
        <w:pStyle w:val="a5"/>
        <w:ind w:left="928"/>
        <w:jc w:val="both"/>
        <w:rPr>
          <w:rFonts w:ascii="Times New Roman" w:hAnsi="Times New Roman"/>
          <w:sz w:val="24"/>
          <w:szCs w:val="24"/>
          <w:lang w:val="uk-UA"/>
        </w:rPr>
      </w:pPr>
    </w:p>
    <w:p w:rsidR="007E303D" w:rsidRPr="00A21591" w:rsidRDefault="007E303D" w:rsidP="007E303D">
      <w:pPr>
        <w:pStyle w:val="a5"/>
        <w:ind w:left="928"/>
        <w:jc w:val="both"/>
        <w:rPr>
          <w:rFonts w:ascii="Times New Roman" w:hAnsi="Times New Roman"/>
          <w:sz w:val="24"/>
          <w:szCs w:val="24"/>
          <w:lang w:val="uk-UA"/>
        </w:rPr>
      </w:pPr>
    </w:p>
    <w:p w:rsidR="00A21591" w:rsidRPr="00ED0D0D" w:rsidRDefault="00A21591" w:rsidP="00A21591">
      <w:pPr>
        <w:keepNext/>
        <w:spacing w:after="0" w:line="0" w:lineRule="atLeast"/>
        <w:jc w:val="both"/>
        <w:outlineLvl w:val="3"/>
        <w:rPr>
          <w:rFonts w:ascii="Times New Roman" w:hAnsi="Times New Roman"/>
          <w:iCs/>
          <w:sz w:val="28"/>
          <w:szCs w:val="28"/>
          <w:lang w:val="uk-UA"/>
        </w:rPr>
      </w:pPr>
      <w:r w:rsidRPr="00ED0D0D">
        <w:rPr>
          <w:rFonts w:ascii="Times New Roman" w:hAnsi="Times New Roman"/>
          <w:iCs/>
          <w:sz w:val="28"/>
          <w:szCs w:val="28"/>
          <w:lang w:val="uk-UA"/>
        </w:rPr>
        <w:t>Керуюча справами (секретар)</w:t>
      </w:r>
    </w:p>
    <w:p w:rsidR="00A21591" w:rsidRPr="00ED0D0D" w:rsidRDefault="00A21591" w:rsidP="00A21591">
      <w:pPr>
        <w:keepNext/>
        <w:spacing w:after="0" w:line="0" w:lineRule="atLeast"/>
        <w:jc w:val="both"/>
        <w:outlineLvl w:val="3"/>
        <w:rPr>
          <w:rFonts w:ascii="Times New Roman" w:hAnsi="Times New Roman"/>
          <w:lang w:val="uk-UA"/>
        </w:rPr>
      </w:pPr>
      <w:r w:rsidRPr="00ED0D0D">
        <w:rPr>
          <w:rFonts w:ascii="Times New Roman" w:hAnsi="Times New Roman"/>
          <w:iCs/>
          <w:sz w:val="28"/>
          <w:szCs w:val="28"/>
          <w:lang w:val="uk-UA"/>
        </w:rPr>
        <w:t xml:space="preserve">виконавчого комітету                             </w:t>
      </w:r>
      <w:r>
        <w:rPr>
          <w:rFonts w:ascii="Times New Roman" w:hAnsi="Times New Roman"/>
          <w:iCs/>
          <w:sz w:val="28"/>
          <w:szCs w:val="28"/>
          <w:lang w:val="uk-UA"/>
        </w:rPr>
        <w:t xml:space="preserve">                               </w:t>
      </w:r>
      <w:proofErr w:type="spellStart"/>
      <w:r w:rsidRPr="00ED0D0D">
        <w:rPr>
          <w:rFonts w:ascii="Times New Roman" w:hAnsi="Times New Roman"/>
          <w:iCs/>
          <w:sz w:val="28"/>
          <w:szCs w:val="28"/>
          <w:lang w:val="uk-UA"/>
        </w:rPr>
        <w:t>Крістіна</w:t>
      </w:r>
      <w:proofErr w:type="spellEnd"/>
      <w:r w:rsidRPr="00ED0D0D">
        <w:rPr>
          <w:rFonts w:ascii="Times New Roman" w:hAnsi="Times New Roman"/>
          <w:iCs/>
          <w:sz w:val="28"/>
          <w:szCs w:val="28"/>
          <w:lang w:val="uk-UA"/>
        </w:rPr>
        <w:t xml:space="preserve"> ДОРОФЕЄВА</w:t>
      </w:r>
    </w:p>
    <w:p w:rsidR="00A21591" w:rsidRPr="00ED0D0D" w:rsidRDefault="00A21591" w:rsidP="00A21591">
      <w:pPr>
        <w:tabs>
          <w:tab w:val="left" w:pos="540"/>
        </w:tabs>
        <w:spacing w:after="0" w:line="0" w:lineRule="atLeast"/>
        <w:jc w:val="both"/>
        <w:rPr>
          <w:rFonts w:ascii="Times New Roman" w:eastAsia="Times New Roman" w:hAnsi="Times New Roman"/>
          <w:sz w:val="28"/>
          <w:szCs w:val="28"/>
          <w:lang w:val="uk-UA" w:eastAsia="ru-RU"/>
        </w:rPr>
      </w:pPr>
    </w:p>
    <w:p w:rsidR="007E303D" w:rsidRPr="00A21591" w:rsidRDefault="007E303D" w:rsidP="007E303D">
      <w:pPr>
        <w:pStyle w:val="a5"/>
        <w:ind w:left="928"/>
        <w:jc w:val="both"/>
        <w:rPr>
          <w:rFonts w:ascii="Times New Roman" w:hAnsi="Times New Roman"/>
          <w:sz w:val="24"/>
          <w:szCs w:val="24"/>
          <w:lang w:val="uk-UA"/>
        </w:rPr>
      </w:pPr>
    </w:p>
    <w:p w:rsidR="007E303D" w:rsidRPr="00A21591" w:rsidRDefault="007E303D" w:rsidP="007E303D">
      <w:pPr>
        <w:spacing w:after="0"/>
        <w:ind w:firstLine="708"/>
        <w:rPr>
          <w:lang w:val="uk-UA"/>
        </w:rPr>
      </w:pPr>
    </w:p>
    <w:p w:rsidR="007E303D" w:rsidRPr="00A21591" w:rsidRDefault="007E303D" w:rsidP="007E303D">
      <w:pPr>
        <w:spacing w:after="0"/>
        <w:ind w:firstLine="708"/>
        <w:rPr>
          <w:lang w:val="uk-UA"/>
        </w:rPr>
      </w:pPr>
    </w:p>
    <w:p w:rsidR="00C04B46" w:rsidRPr="00A21591" w:rsidRDefault="00C04B46"/>
    <w:sectPr w:rsidR="00C04B46" w:rsidRPr="00A21591" w:rsidSect="009A0854">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4033A"/>
    <w:multiLevelType w:val="hybridMultilevel"/>
    <w:tmpl w:val="16A65CB6"/>
    <w:lvl w:ilvl="0" w:tplc="0F8E3A7C">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B5"/>
    <w:rsid w:val="007E303D"/>
    <w:rsid w:val="009A0854"/>
    <w:rsid w:val="00A21591"/>
    <w:rsid w:val="00AB11B5"/>
    <w:rsid w:val="00C04B46"/>
    <w:rsid w:val="00DE2A29"/>
    <w:rsid w:val="00E3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EE2BE"/>
  <w15:chartTrackingRefBased/>
  <w15:docId w15:val="{BE7561B5-453D-4D5B-B0E8-DECE341C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03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7E303D"/>
    <w:pPr>
      <w:spacing w:after="0" w:line="240" w:lineRule="auto"/>
      <w:jc w:val="center"/>
    </w:pPr>
    <w:rPr>
      <w:rFonts w:ascii="Times New Roman" w:hAnsi="Times New Roman"/>
      <w:b/>
      <w:bCs/>
      <w:sz w:val="24"/>
      <w:szCs w:val="24"/>
      <w:lang w:val="uk-UA" w:eastAsia="ru-RU"/>
    </w:rPr>
  </w:style>
  <w:style w:type="table" w:styleId="a4">
    <w:name w:val="Table Grid"/>
    <w:basedOn w:val="a1"/>
    <w:uiPriority w:val="39"/>
    <w:rsid w:val="007E303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E3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1187</Words>
  <Characters>6772</Characters>
  <Application>Microsoft Office Word</Application>
  <DocSecurity>0</DocSecurity>
  <Lines>56</Lines>
  <Paragraphs>15</Paragraphs>
  <ScaleCrop>false</ScaleCrop>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golovniy buhgalter</dc:creator>
  <cp:keywords/>
  <dc:description/>
  <cp:lastModifiedBy>ADMIN</cp:lastModifiedBy>
  <cp:revision>8</cp:revision>
  <cp:lastPrinted>2023-04-04T13:31:00Z</cp:lastPrinted>
  <dcterms:created xsi:type="dcterms:W3CDTF">2023-04-04T12:45:00Z</dcterms:created>
  <dcterms:modified xsi:type="dcterms:W3CDTF">2023-04-04T13:40:00Z</dcterms:modified>
</cp:coreProperties>
</file>