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0F" w:rsidRPr="003B01CE" w:rsidRDefault="0051286A" w:rsidP="003B0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Повідомлення про оприлюднення Звіту про стратегічну екологічну оцінку проекту документ</w:t>
      </w:r>
      <w:r w:rsidR="00FA3075"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державного планування </w:t>
      </w:r>
      <w:r w:rsidR="0029500F" w:rsidRPr="003B01CE">
        <w:rPr>
          <w:rFonts w:ascii="Times New Roman" w:hAnsi="Times New Roman"/>
          <w:b/>
          <w:sz w:val="24"/>
          <w:szCs w:val="24"/>
          <w:lang w:val="uk-UA"/>
        </w:rPr>
        <w:t xml:space="preserve">«Детальний план території </w:t>
      </w:r>
      <w:r w:rsidR="00DC3A42" w:rsidRPr="003B01CE">
        <w:rPr>
          <w:rFonts w:ascii="Times New Roman" w:hAnsi="Times New Roman"/>
          <w:b/>
          <w:sz w:val="24"/>
          <w:szCs w:val="24"/>
          <w:lang w:val="uk-UA"/>
        </w:rPr>
        <w:t>для розміщення ринкового комплексу на земельних ділянках орієнтовною площею 0,30 га на перетині вул.</w:t>
      </w:r>
      <w:r w:rsidR="008D27DD">
        <w:rPr>
          <w:rFonts w:ascii="Times New Roman" w:hAnsi="Times New Roman"/>
          <w:b/>
          <w:sz w:val="24"/>
          <w:szCs w:val="24"/>
          <w:lang w:val="uk-UA"/>
        </w:rPr>
        <w:t> </w:t>
      </w:r>
      <w:bookmarkStart w:id="0" w:name="_GoBack"/>
      <w:bookmarkEnd w:id="0"/>
      <w:proofErr w:type="spellStart"/>
      <w:r w:rsidR="00DC3A42" w:rsidRPr="003B01CE">
        <w:rPr>
          <w:rFonts w:ascii="Times New Roman" w:hAnsi="Times New Roman"/>
          <w:b/>
          <w:sz w:val="24"/>
          <w:szCs w:val="24"/>
          <w:lang w:val="uk-UA"/>
        </w:rPr>
        <w:t>Березанська</w:t>
      </w:r>
      <w:proofErr w:type="spellEnd"/>
      <w:r w:rsidR="00DC3A42" w:rsidRPr="003B01CE">
        <w:rPr>
          <w:rFonts w:ascii="Times New Roman" w:hAnsi="Times New Roman"/>
          <w:b/>
          <w:sz w:val="24"/>
          <w:szCs w:val="24"/>
          <w:lang w:val="uk-UA"/>
        </w:rPr>
        <w:t xml:space="preserve"> та вул. Центральна в смт Баришівка Броварського</w:t>
      </w:r>
      <w:r w:rsidR="003B01CE" w:rsidRPr="003B01CE">
        <w:rPr>
          <w:rFonts w:ascii="Times New Roman" w:hAnsi="Times New Roman"/>
          <w:b/>
          <w:sz w:val="24"/>
          <w:szCs w:val="24"/>
          <w:lang w:val="uk-UA"/>
        </w:rPr>
        <w:t> </w:t>
      </w:r>
      <w:r w:rsidR="00DC3A42" w:rsidRPr="003B01CE">
        <w:rPr>
          <w:rFonts w:ascii="Times New Roman" w:hAnsi="Times New Roman"/>
          <w:b/>
          <w:sz w:val="24"/>
          <w:szCs w:val="24"/>
          <w:lang w:val="uk-UA"/>
        </w:rPr>
        <w:t>району Київської області</w:t>
      </w:r>
      <w:r w:rsidR="0029500F" w:rsidRPr="003B01CE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EB0F53" w:rsidRPr="003B01CE" w:rsidRDefault="00EB0F53" w:rsidP="00FA30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86A" w:rsidRPr="003B01CE" w:rsidRDefault="0051286A" w:rsidP="008E4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статті 10 та 12 Закону України «Про стратегічну екологічну оцінку», з метою одержання та врахування зауважень та пропозицій громадськості в рамках громадського обговорення в процесі стратегічної екологічної оцінки, 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Баришівська селищна </w:t>
      </w:r>
      <w:r w:rsidR="00F200B4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рада </w:t>
      </w: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інформує:</w:t>
      </w:r>
    </w:p>
    <w:p w:rsidR="00781AB8" w:rsidRPr="003B01CE" w:rsidRDefault="0051286A" w:rsidP="008E491A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Повна назва </w:t>
      </w:r>
      <w:r w:rsidR="00781AB8"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 державного планування, що пропонується, та стислий виклад його змісту:</w:t>
      </w:r>
      <w:r w:rsidRPr="003B01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04B4F" w:rsidRPr="003B01CE" w:rsidRDefault="00041735" w:rsidP="00504B4F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Містобудівна документація </w:t>
      </w:r>
      <w:r w:rsidR="0029500F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Детальний план території для розміщення ринкового комплексу на земельних ділянках орієнтовною площею 0,30 га на перетині 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вул. </w:t>
      </w:r>
      <w:proofErr w:type="spellStart"/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Березанська</w:t>
      </w:r>
      <w:proofErr w:type="spellEnd"/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вул. Центральна в смт Баришівка Броварського району Київської</w:t>
      </w:r>
      <w:r w:rsidR="003B01CE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області</w:t>
      </w:r>
      <w:r w:rsidR="0029500F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04B4F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Обґрунтування довгострокової стратегії планування та забудови, використання території населеного пункту в інтересах громади з урахуванням державних, громадських та приватних інтересів.</w:t>
      </w:r>
    </w:p>
    <w:p w:rsidR="00504B4F" w:rsidRPr="003B01CE" w:rsidRDefault="0051286A" w:rsidP="00504B4F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Орган, </w:t>
      </w:r>
      <w:r w:rsidR="00781AB8"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 прийматиме рішення про затвердження документа державного планування</w:t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504B4F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 згідно з Законом України «Про регулювання містобудівної діяльності».</w:t>
      </w:r>
    </w:p>
    <w:p w:rsidR="0051286A" w:rsidRPr="003B01CE" w:rsidRDefault="0051286A" w:rsidP="00504B4F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3. Передбачувана процедура громадського обговорення, у тому числі: </w:t>
      </w:r>
    </w:p>
    <w:p w:rsidR="0051286A" w:rsidRPr="003B01CE" w:rsidRDefault="0051286A" w:rsidP="008E49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а) дата початку та строки здійснення процедури: </w:t>
      </w:r>
      <w:r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 </w:t>
      </w:r>
      <w:r w:rsidR="00E50C6B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17</w:t>
      </w:r>
      <w:r w:rsidR="00F11375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.03.2023</w:t>
      </w:r>
      <w:r w:rsidR="00E35D52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</w:t>
      </w:r>
      <w:r w:rsidR="00E35D52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  <w:r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та триватиме до</w:t>
      </w:r>
      <w:r w:rsidR="00B64F84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 </w:t>
      </w:r>
      <w:r w:rsidR="00E50C6B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15</w:t>
      </w:r>
      <w:r w:rsidR="006E7B04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.04</w:t>
      </w:r>
      <w:r w:rsidR="00E35D52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.202</w:t>
      </w:r>
      <w:r w:rsidR="001E4198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3 </w:t>
      </w:r>
      <w:r w:rsidR="00E35D52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р.</w:t>
      </w:r>
    </w:p>
    <w:p w:rsidR="0051286A" w:rsidRPr="003B01CE" w:rsidRDefault="0051286A" w:rsidP="008E49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б) способи </w:t>
      </w:r>
      <w:r w:rsidR="00781AB8"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участі громадськості (надання письмових зауважень і пропозицій, громадські слухання тощо)</w:t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приймаються у письмовому вигляді із зазначенням прізвища, ім'я та по батькові, місця проживання, особистим підписом заявника і повинні містити обґрунтування з урахуванням вимог законодавства, будівельних норм, державних стандартів та правил. </w:t>
      </w:r>
    </w:p>
    <w:p w:rsidR="0051286A" w:rsidRPr="003B01CE" w:rsidRDefault="0051286A" w:rsidP="008E4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в) дата, </w:t>
      </w:r>
      <w:r w:rsidR="00781AB8"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 і місце проведення запланованих громадських слухань (у разі проведення)</w:t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передбачається проведення громадських слухань;</w:t>
      </w:r>
    </w:p>
    <w:p w:rsidR="00A01857" w:rsidRPr="003B01CE" w:rsidRDefault="0051286A" w:rsidP="00A01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г) орган, </w:t>
      </w:r>
      <w:r w:rsidR="00781AB8"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планування:</w:t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проектом документ</w:t>
      </w:r>
      <w:r w:rsidR="00A81FBA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планування можливо ознайомитись </w:t>
      </w:r>
      <w:r w:rsidR="00F11375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приміщені </w:t>
      </w:r>
      <w:r w:rsidR="00A01857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Баришівської</w:t>
      </w:r>
      <w:r w:rsidR="00A01857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Броварського району Київської області, </w:t>
      </w:r>
    </w:p>
    <w:p w:rsidR="0051286A" w:rsidRPr="003B01CE" w:rsidRDefault="00A01857" w:rsidP="00A01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Адреса: 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Центральна, 27, смт Баришівка, Броварський р-н, Київська обл.,</w:t>
      </w: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1286A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30</w:t>
      </w:r>
      <w:r w:rsidR="00B64F84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51286A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днів з дня оприлюднення цього повідомлення.</w:t>
      </w:r>
    </w:p>
    <w:p w:rsidR="00A01857" w:rsidRPr="003B01CE" w:rsidRDefault="0051286A" w:rsidP="00A01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ґ) орган, </w:t>
      </w:r>
      <w:r w:rsidR="00781AB8"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якого подаються зауваження і пропозиції, його поштову та електронну адреси та строки подання зауважень і пропозицій</w:t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0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адміністративне приміщення 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Баришівської селищної ради </w:t>
      </w:r>
      <w:r w:rsidR="00A01857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Броварського району Київської області, </w:t>
      </w:r>
    </w:p>
    <w:p w:rsidR="00EE5266" w:rsidRPr="003B01CE" w:rsidRDefault="00A01857" w:rsidP="00F11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Адреса: 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Центральна, 27, смт Баришівка, Броварський р-н, Київська обл., </w:t>
      </w:r>
      <w:r w:rsidR="00A81FBA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07501</w:t>
      </w:r>
      <w:r w:rsidR="008D27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81FBA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1375" w:rsidRPr="003B0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Електронна адреса: </w:t>
      </w:r>
      <w:r w:rsidR="00DC3A42" w:rsidRPr="003B0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baryshivka-rada@baryshivska-gromada.gov.ua</w:t>
      </w:r>
    </w:p>
    <w:p w:rsidR="0051286A" w:rsidRPr="003B01CE" w:rsidRDefault="0051286A" w:rsidP="00F11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Строк: </w:t>
      </w:r>
      <w:r w:rsidR="00EE5266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 </w:t>
      </w:r>
      <w:r w:rsidR="00E50C6B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17</w:t>
      </w:r>
      <w:r w:rsidR="00EE5266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.03.2023 р</w:t>
      </w: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 </w:t>
      </w:r>
      <w:r w:rsidR="00E50C6B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15</w:t>
      </w:r>
      <w:r w:rsidR="006E7B04" w:rsidRPr="003B01C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.04</w:t>
      </w: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1E4198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р.;</w:t>
      </w:r>
    </w:p>
    <w:p w:rsidR="00DC3A42" w:rsidRPr="003B01CE" w:rsidRDefault="0051286A" w:rsidP="003B0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д) </w:t>
      </w:r>
      <w:r w:rsidR="00781AB8"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C651DD" w:rsidRPr="003B0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E5266" w:rsidRPr="003B0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приміщен</w:t>
      </w:r>
      <w:r w:rsidR="00DC3A42" w:rsidRPr="003B0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="00EE5266" w:rsidRPr="003B0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Баришівської селищної ради </w:t>
      </w:r>
      <w:r w:rsidR="00A01857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Броварського району Київської області, </w:t>
      </w:r>
      <w:r w:rsidR="003B01CE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proofErr w:type="spellStart"/>
      <w:r w:rsidR="003B01CE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A01857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дрес</w:t>
      </w:r>
      <w:r w:rsidR="003B01CE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proofErr w:type="spellEnd"/>
      <w:r w:rsidR="00A01857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</w:t>
      </w:r>
      <w:r w:rsidR="008D27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Центральна, 27, смт Баришівка, Броварський р-н, Київська обл.</w:t>
      </w:r>
      <w:r w:rsidR="003B01CE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07501.</w:t>
      </w:r>
    </w:p>
    <w:p w:rsidR="00B2786F" w:rsidRPr="003B01CE" w:rsidRDefault="0051286A" w:rsidP="00DC3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Необхідність </w:t>
      </w:r>
      <w:r w:rsidR="00602940"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проведення транскордонних консультацій щодо проекту документа державного планування</w:t>
      </w:r>
      <w:r w:rsidRPr="003B0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EE5266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зважаючи на географічне положення проектованої території транскордонні наслідки реалізації проекту документа </w:t>
      </w:r>
      <w:r w:rsidR="00A01857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Детальний план території для розміщення ринкового комплексу на земельних ділянках орієнтовною площею 0,30 га на перетині вул.</w:t>
      </w:r>
      <w:r w:rsidR="00542D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Березанська</w:t>
      </w:r>
      <w:proofErr w:type="spellEnd"/>
      <w:r w:rsidR="00DC3A42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вул. Центральна в смт Баришівка Броварського району Київської області</w:t>
      </w:r>
      <w:r w:rsidR="00A01857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E5266" w:rsidRPr="003B0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довкілля, у тому числі здоров’я населення, не очікуються.</w:t>
      </w:r>
    </w:p>
    <w:sectPr w:rsidR="00B2786F" w:rsidRPr="003B01CE" w:rsidSect="00DC3A42">
      <w:pgSz w:w="11906" w:h="16838"/>
      <w:pgMar w:top="993" w:right="567" w:bottom="851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9B" w:rsidRDefault="00BA3A9B" w:rsidP="0064695E">
      <w:pPr>
        <w:spacing w:after="0" w:line="240" w:lineRule="auto"/>
      </w:pPr>
      <w:r>
        <w:separator/>
      </w:r>
    </w:p>
  </w:endnote>
  <w:endnote w:type="continuationSeparator" w:id="0">
    <w:p w:rsidR="00BA3A9B" w:rsidRDefault="00BA3A9B" w:rsidP="006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9B" w:rsidRDefault="00BA3A9B" w:rsidP="0064695E">
      <w:pPr>
        <w:spacing w:after="0" w:line="240" w:lineRule="auto"/>
      </w:pPr>
      <w:r>
        <w:separator/>
      </w:r>
    </w:p>
  </w:footnote>
  <w:footnote w:type="continuationSeparator" w:id="0">
    <w:p w:rsidR="00BA3A9B" w:rsidRDefault="00BA3A9B" w:rsidP="0064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195" w:hanging="195"/>
      </w:pPr>
      <w:rPr>
        <w:rFonts w:ascii="Times New Roman" w:hAnsi="Times New Roman"/>
        <w:b w:val="0"/>
        <w:w w:val="99"/>
        <w:sz w:val="26"/>
      </w:rPr>
    </w:lvl>
    <w:lvl w:ilvl="1">
      <w:numFmt w:val="bullet"/>
      <w:lvlText w:val="•"/>
      <w:lvlJc w:val="left"/>
      <w:pPr>
        <w:ind w:left="1170" w:hanging="195"/>
      </w:pPr>
    </w:lvl>
    <w:lvl w:ilvl="2">
      <w:numFmt w:val="bullet"/>
      <w:lvlText w:val="•"/>
      <w:lvlJc w:val="left"/>
      <w:pPr>
        <w:ind w:left="2144" w:hanging="195"/>
      </w:pPr>
    </w:lvl>
    <w:lvl w:ilvl="3">
      <w:numFmt w:val="bullet"/>
      <w:lvlText w:val="•"/>
      <w:lvlJc w:val="left"/>
      <w:pPr>
        <w:ind w:left="3119" w:hanging="195"/>
      </w:pPr>
    </w:lvl>
    <w:lvl w:ilvl="4">
      <w:numFmt w:val="bullet"/>
      <w:lvlText w:val="•"/>
      <w:lvlJc w:val="left"/>
      <w:pPr>
        <w:ind w:left="4094" w:hanging="195"/>
      </w:pPr>
    </w:lvl>
    <w:lvl w:ilvl="5">
      <w:numFmt w:val="bullet"/>
      <w:lvlText w:val="•"/>
      <w:lvlJc w:val="left"/>
      <w:pPr>
        <w:ind w:left="5068" w:hanging="195"/>
      </w:pPr>
    </w:lvl>
    <w:lvl w:ilvl="6">
      <w:numFmt w:val="bullet"/>
      <w:lvlText w:val="•"/>
      <w:lvlJc w:val="left"/>
      <w:pPr>
        <w:ind w:left="6043" w:hanging="195"/>
      </w:pPr>
    </w:lvl>
    <w:lvl w:ilvl="7">
      <w:numFmt w:val="bullet"/>
      <w:lvlText w:val="•"/>
      <w:lvlJc w:val="left"/>
      <w:pPr>
        <w:ind w:left="7018" w:hanging="195"/>
      </w:pPr>
    </w:lvl>
    <w:lvl w:ilvl="8">
      <w:numFmt w:val="bullet"/>
      <w:lvlText w:val="•"/>
      <w:lvlJc w:val="left"/>
      <w:pPr>
        <w:ind w:left="7993" w:hanging="19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6A"/>
    <w:rsid w:val="00004D04"/>
    <w:rsid w:val="000364EA"/>
    <w:rsid w:val="00041735"/>
    <w:rsid w:val="000B7543"/>
    <w:rsid w:val="0010286B"/>
    <w:rsid w:val="00114E56"/>
    <w:rsid w:val="001226B8"/>
    <w:rsid w:val="00140837"/>
    <w:rsid w:val="00162927"/>
    <w:rsid w:val="001C3039"/>
    <w:rsid w:val="001E4198"/>
    <w:rsid w:val="0020621A"/>
    <w:rsid w:val="00252776"/>
    <w:rsid w:val="00263E49"/>
    <w:rsid w:val="00272473"/>
    <w:rsid w:val="0029500F"/>
    <w:rsid w:val="002C4FC0"/>
    <w:rsid w:val="002D6444"/>
    <w:rsid w:val="003537C4"/>
    <w:rsid w:val="003B01CE"/>
    <w:rsid w:val="004268AE"/>
    <w:rsid w:val="004807E2"/>
    <w:rsid w:val="004B7891"/>
    <w:rsid w:val="004E23B7"/>
    <w:rsid w:val="004F5FC4"/>
    <w:rsid w:val="004F786A"/>
    <w:rsid w:val="00504B4F"/>
    <w:rsid w:val="0051286A"/>
    <w:rsid w:val="00540705"/>
    <w:rsid w:val="00542D5E"/>
    <w:rsid w:val="005C14E1"/>
    <w:rsid w:val="005C2C31"/>
    <w:rsid w:val="005D78BF"/>
    <w:rsid w:val="005E3A2B"/>
    <w:rsid w:val="005E6913"/>
    <w:rsid w:val="00602940"/>
    <w:rsid w:val="006039CA"/>
    <w:rsid w:val="0064695E"/>
    <w:rsid w:val="00657087"/>
    <w:rsid w:val="006770B9"/>
    <w:rsid w:val="006A54B5"/>
    <w:rsid w:val="006E7B04"/>
    <w:rsid w:val="00737B5B"/>
    <w:rsid w:val="00753CDA"/>
    <w:rsid w:val="00756D85"/>
    <w:rsid w:val="00781AB8"/>
    <w:rsid w:val="007B0DF4"/>
    <w:rsid w:val="007B3E81"/>
    <w:rsid w:val="007B6713"/>
    <w:rsid w:val="007C1170"/>
    <w:rsid w:val="0080757A"/>
    <w:rsid w:val="00811EDD"/>
    <w:rsid w:val="00816637"/>
    <w:rsid w:val="00834DDC"/>
    <w:rsid w:val="0084523D"/>
    <w:rsid w:val="008B7606"/>
    <w:rsid w:val="008D0E3E"/>
    <w:rsid w:val="008D27DD"/>
    <w:rsid w:val="008E491A"/>
    <w:rsid w:val="0094593E"/>
    <w:rsid w:val="00980D7D"/>
    <w:rsid w:val="009A638B"/>
    <w:rsid w:val="009F1D10"/>
    <w:rsid w:val="00A01857"/>
    <w:rsid w:val="00A62F5F"/>
    <w:rsid w:val="00A81FBA"/>
    <w:rsid w:val="00AC1223"/>
    <w:rsid w:val="00AD2A13"/>
    <w:rsid w:val="00B2786F"/>
    <w:rsid w:val="00B306EB"/>
    <w:rsid w:val="00B3770A"/>
    <w:rsid w:val="00B5499D"/>
    <w:rsid w:val="00B64F84"/>
    <w:rsid w:val="00BA3A9B"/>
    <w:rsid w:val="00BF2EF0"/>
    <w:rsid w:val="00C651DD"/>
    <w:rsid w:val="00CF2D7D"/>
    <w:rsid w:val="00D027C5"/>
    <w:rsid w:val="00D35EF6"/>
    <w:rsid w:val="00D402C5"/>
    <w:rsid w:val="00DA441F"/>
    <w:rsid w:val="00DC0E6F"/>
    <w:rsid w:val="00DC3A42"/>
    <w:rsid w:val="00DC6626"/>
    <w:rsid w:val="00DE4231"/>
    <w:rsid w:val="00E05633"/>
    <w:rsid w:val="00E30FEB"/>
    <w:rsid w:val="00E35D52"/>
    <w:rsid w:val="00E370F6"/>
    <w:rsid w:val="00E460A6"/>
    <w:rsid w:val="00E50C6B"/>
    <w:rsid w:val="00E956AF"/>
    <w:rsid w:val="00EB0A09"/>
    <w:rsid w:val="00EB0F53"/>
    <w:rsid w:val="00EE5266"/>
    <w:rsid w:val="00F001D7"/>
    <w:rsid w:val="00F06FF2"/>
    <w:rsid w:val="00F11375"/>
    <w:rsid w:val="00F15DC3"/>
    <w:rsid w:val="00F200B4"/>
    <w:rsid w:val="00F62A77"/>
    <w:rsid w:val="00F66CDA"/>
    <w:rsid w:val="00F82B76"/>
    <w:rsid w:val="00F85241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02B4F"/>
  <w15:docId w15:val="{3F74CCEE-B452-42C4-BC61-77AF07A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9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1A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95E"/>
  </w:style>
  <w:style w:type="paragraph" w:styleId="a7">
    <w:name w:val="footer"/>
    <w:basedOn w:val="a"/>
    <w:link w:val="a8"/>
    <w:uiPriority w:val="99"/>
    <w:unhideWhenUsed/>
    <w:rsid w:val="0064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95E"/>
  </w:style>
  <w:style w:type="character" w:styleId="a9">
    <w:name w:val="Unresolved Mention"/>
    <w:basedOn w:val="a0"/>
    <w:uiPriority w:val="99"/>
    <w:semiHidden/>
    <w:unhideWhenUsed/>
    <w:rsid w:val="00A0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User</cp:lastModifiedBy>
  <cp:revision>16</cp:revision>
  <dcterms:created xsi:type="dcterms:W3CDTF">2022-12-26T09:15:00Z</dcterms:created>
  <dcterms:modified xsi:type="dcterms:W3CDTF">2023-03-14T08:54:00Z</dcterms:modified>
</cp:coreProperties>
</file>