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2B41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256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32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48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B412D" w:rsidRDefault="002B412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256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32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48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B412D" w:rsidRDefault="002B412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2D" w:rsidRDefault="0036142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256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32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48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B412D" w:rsidRDefault="002B412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2D" w:rsidRDefault="0036142A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256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32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48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2D" w:rsidRDefault="0036142A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256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32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48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2D" w:rsidRDefault="0036142A">
            <w:r>
              <w:t>Наказ / розпорядчий документ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256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32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48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412D" w:rsidRDefault="0036142A">
            <w:r>
              <w:t>Виконавчий комітет Баришівської селищної ради Броварського району Київської області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256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32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48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256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32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48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2B412D">
            <w:pPr>
              <w:ind w:left="60"/>
              <w:jc w:val="center"/>
            </w:pP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256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32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48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256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32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48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r>
              <w:t>04.01.2023 р. № 01-03-03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256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32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48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B412D" w:rsidRDefault="002B412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2D" w:rsidRDefault="0036142A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412D" w:rsidRDefault="0036142A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412D" w:rsidRDefault="0036142A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412D" w:rsidRDefault="0036142A">
            <w:r>
              <w:t>Виконавчий комітет Баришівської селищної ради Броварського району Київської області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412D" w:rsidRDefault="0036142A">
            <w:pPr>
              <w:jc w:val="center"/>
            </w:pPr>
            <w:r>
              <w:t>43560334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412D" w:rsidRDefault="0036142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412D" w:rsidRDefault="0036142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B412D" w:rsidRDefault="0036142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412D" w:rsidRDefault="0036142A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412D" w:rsidRDefault="0036142A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412D" w:rsidRDefault="0036142A">
            <w:r>
              <w:t>Виконавчий комітет Баришівської селищної ради Броварського району Київської області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412D" w:rsidRDefault="0036142A">
            <w:pPr>
              <w:jc w:val="center"/>
            </w:pPr>
            <w:r>
              <w:t>43560334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412D" w:rsidRDefault="0036142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B412D" w:rsidRDefault="0036142A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B412D" w:rsidRDefault="0036142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412D" w:rsidRDefault="0036142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412D" w:rsidRDefault="0036142A">
            <w:pPr>
              <w:jc w:val="center"/>
            </w:pPr>
            <w:r>
              <w:rPr>
                <w:b/>
              </w:rPr>
              <w:t>0216017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412D" w:rsidRDefault="0036142A">
            <w:pPr>
              <w:jc w:val="center"/>
            </w:pPr>
            <w:r>
              <w:t>6017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412D" w:rsidRDefault="0036142A">
            <w:pPr>
              <w:jc w:val="center"/>
            </w:pPr>
            <w:r>
              <w:t xml:space="preserve">  0620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left="60"/>
              <w:jc w:val="both"/>
            </w:pPr>
            <w:r>
              <w:t>Інша діяльність, пов’язана з експлуатацією об’єктів житлово-комунального господарства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412D" w:rsidRDefault="0036142A">
            <w:pPr>
              <w:jc w:val="center"/>
            </w:pPr>
            <w:r>
              <w:t>1051000000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12D" w:rsidRDefault="0036142A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12D" w:rsidRDefault="0036142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B412D" w:rsidRDefault="0036142A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20000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2D" w:rsidRDefault="0036142A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r>
              <w:t>Бюджетний кодекс України, Закони України "Про місцеве самоврядування в Україні", постанова Кабінету Міністрів України від 28.02.2002 р. №228 "</w:t>
            </w:r>
            <w:r>
              <w:t>Про затвердження складання, розгляду, затвердження складання, розгляду, затвердження та основних вимог до виконання кошторисів бюджетних установ" зі змінами, наказ Міністерства фінансів України від 26.08.2017 р. № 836 "Про деякі питання запровадження прогр</w:t>
            </w:r>
            <w:r>
              <w:t>амно-цільового методу складання та виконання місцевих бюджетів" зі змінами,  25.09.2019 р. №12 “Про затвердження Інструкції з підготовки бюджетних запитів за програмно-цільовим методом”, рішення Баришівської селищної ради від 23.12.2022 № 1357-31-08 "Про б</w:t>
            </w:r>
            <w:r>
              <w:t>юджет Баришівської селищної територіальної громади на 2023рік" .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left="60"/>
            </w:pPr>
            <w:r>
              <w:t>Підвищення якості експлуатації об»єкта комунальної установи</w:t>
            </w:r>
            <w:r>
              <w:tab/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412D" w:rsidRDefault="002B412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412D" w:rsidRDefault="002B412D">
            <w:pPr>
              <w:pStyle w:val="EMPTYCELLSTYLE"/>
            </w:pPr>
          </w:p>
        </w:tc>
        <w:tc>
          <w:tcPr>
            <w:tcW w:w="58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412D" w:rsidRDefault="0036142A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r>
              <w:t>Експлуатація об'єктів житлово-комунального господарства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412D" w:rsidRDefault="002B412D">
            <w:pPr>
              <w:pStyle w:val="EMPTYCELLSTYLE"/>
            </w:pPr>
          </w:p>
        </w:tc>
        <w:tc>
          <w:tcPr>
            <w:tcW w:w="58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412D" w:rsidRDefault="0036142A">
            <w:pPr>
              <w:ind w:left="60"/>
            </w:pPr>
            <w:r>
              <w:t>Інша діяльність пов"язана з експлуатацією об"єктів житлово-комунального господарства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412D" w:rsidRDefault="002B412D">
            <w:pPr>
              <w:pStyle w:val="EMPTYCELLSTYLE"/>
            </w:pPr>
          </w:p>
        </w:tc>
        <w:tc>
          <w:tcPr>
            <w:tcW w:w="58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2D" w:rsidRDefault="0036142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left="60"/>
            </w:pPr>
            <w:r>
              <w:t xml:space="preserve">Технічна інвентаризація нерухомого майна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right="60"/>
              <w:jc w:val="right"/>
            </w:pPr>
            <w:r>
              <w:t>20 000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right="60"/>
              <w:jc w:val="right"/>
            </w:pPr>
            <w:r>
              <w:t>20 000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right="60"/>
              <w:jc w:val="right"/>
            </w:pPr>
            <w:r>
              <w:rPr>
                <w:b/>
              </w:rPr>
              <w:t>20 000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right="60"/>
              <w:jc w:val="right"/>
            </w:pPr>
            <w:r>
              <w:rPr>
                <w:b/>
              </w:rPr>
              <w:t>20 000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412D" w:rsidRDefault="002B412D">
            <w:pPr>
              <w:pStyle w:val="EMPTYCELLSTYLE"/>
            </w:pPr>
          </w:p>
        </w:tc>
        <w:tc>
          <w:tcPr>
            <w:tcW w:w="58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2D" w:rsidRDefault="0036142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2B412D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2B412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2B412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2B412D">
            <w:pPr>
              <w:ind w:right="60"/>
              <w:jc w:val="right"/>
            </w:pP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412D" w:rsidRDefault="0036142A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412D" w:rsidRDefault="0036142A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2B412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2B412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2B412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2B412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2B412D">
            <w:pPr>
              <w:jc w:val="center"/>
            </w:pP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2B41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left="60"/>
            </w:pPr>
            <w:r>
              <w:t>Обсяг витрат на технічну інвентаризацію нерухомого майна об'</w:t>
            </w:r>
            <w:r>
              <w:t>єктів комунальної власності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left="60"/>
            </w:pPr>
            <w:r>
              <w:t>рішення сесії № 1357-31-08 від 23.12.2022 року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right="60"/>
              <w:jc w:val="right"/>
            </w:pPr>
            <w:r>
              <w:t>20 000,00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right="60"/>
              <w:jc w:val="right"/>
            </w:pPr>
            <w:r>
              <w:t>20 000,00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412D" w:rsidRDefault="0036142A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412D" w:rsidRDefault="0036142A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2B412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2B412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2B412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2B412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2B412D">
            <w:pPr>
              <w:jc w:val="center"/>
            </w:pP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2B41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left="60"/>
            </w:pPr>
            <w:r>
              <w:t>Кількість обєктів яким буде проведена технічна інвентаризація нерухомого майна об'</w:t>
            </w:r>
            <w:r>
              <w:t xml:space="preserve">єктів комунальної власності               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left="60"/>
            </w:pPr>
            <w:r>
              <w:t>прогноз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412D" w:rsidRDefault="0036142A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412D" w:rsidRDefault="0036142A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2B412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2B412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2B412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2B412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2B412D">
            <w:pPr>
              <w:jc w:val="center"/>
            </w:pP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2B41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left="60"/>
            </w:pPr>
            <w:r>
              <w:t>Середня вартість 1 обєкта технічної інвентаризації нерухомого майна  об'єктів комунальної власності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right="60"/>
              <w:jc w:val="right"/>
            </w:pPr>
            <w:r>
              <w:t>5 000,00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right="60"/>
              <w:jc w:val="right"/>
            </w:pPr>
            <w:r>
              <w:t>5 000,00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412D" w:rsidRDefault="0036142A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412D" w:rsidRDefault="0036142A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2B412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2B412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2B412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2B412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2B412D">
            <w:pPr>
              <w:jc w:val="center"/>
            </w:pP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2B41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left="60"/>
            </w:pPr>
            <w:r>
              <w:t>Питома вага обєктів  технічної інвентаризації нерухомого майна  об'єктів комунальної власності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412D" w:rsidRDefault="002B412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2B412D" w:rsidRDefault="002B412D">
            <w:pPr>
              <w:pStyle w:val="EMPTYCELLSTYLE"/>
            </w:pPr>
          </w:p>
        </w:tc>
        <w:tc>
          <w:tcPr>
            <w:tcW w:w="148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B412D" w:rsidRDefault="002B412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2B412D" w:rsidRDefault="002B412D">
            <w:pPr>
              <w:pStyle w:val="EMPTYCELLSTYLE"/>
            </w:pPr>
          </w:p>
        </w:tc>
        <w:tc>
          <w:tcPr>
            <w:tcW w:w="148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B412D" w:rsidRDefault="002B412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2D" w:rsidRDefault="0036142A">
            <w:pPr>
              <w:ind w:right="60"/>
            </w:pPr>
            <w:r>
              <w:rPr>
                <w:b/>
              </w:rPr>
              <w:t>Секретар селищної ради</w:t>
            </w:r>
          </w:p>
        </w:tc>
        <w:tc>
          <w:tcPr>
            <w:tcW w:w="148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B412D" w:rsidRDefault="002B412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r>
              <w:t>Олександр ІЛЬЧЕНКО</w:t>
            </w: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2B412D" w:rsidRDefault="002B412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12D" w:rsidRDefault="0036142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B412D" w:rsidRDefault="002B412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12D" w:rsidRDefault="0036142A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2D" w:rsidRDefault="0036142A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B412D" w:rsidRDefault="002B412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r>
              <w:t>Управління фінансів та економічного розвитку Баришівської селищної ради</w:t>
            </w:r>
          </w:p>
        </w:tc>
        <w:tc>
          <w:tcPr>
            <w:tcW w:w="148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B412D" w:rsidRDefault="002B412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2D" w:rsidRDefault="0036142A">
            <w:r>
              <w:t xml:space="preserve">Начальник </w:t>
            </w:r>
          </w:p>
        </w:tc>
        <w:tc>
          <w:tcPr>
            <w:tcW w:w="148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B412D" w:rsidRDefault="002B412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2D" w:rsidRDefault="0036142A">
            <w:r>
              <w:t>Віталій ГОРДІЄНКО</w:t>
            </w: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2B412D" w:rsidRDefault="002B412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12D" w:rsidRDefault="0036142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B412D" w:rsidRDefault="002B412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12D" w:rsidRDefault="0036142A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412D" w:rsidRDefault="0036142A">
            <w:r>
              <w:rPr>
                <w:b/>
              </w:rPr>
              <w:t>04.01.2023 р.</w:t>
            </w:r>
          </w:p>
        </w:tc>
        <w:tc>
          <w:tcPr>
            <w:tcW w:w="148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B412D" w:rsidRDefault="002B412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  <w:tr w:rsidR="002B41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2D" w:rsidRDefault="0036142A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B412D" w:rsidRDefault="002B412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B412D" w:rsidRDefault="002B412D">
            <w:pPr>
              <w:pStyle w:val="EMPTYCELLSTYLE"/>
            </w:pPr>
          </w:p>
        </w:tc>
        <w:tc>
          <w:tcPr>
            <w:tcW w:w="1800" w:type="dxa"/>
          </w:tcPr>
          <w:p w:rsidR="002B412D" w:rsidRDefault="002B412D">
            <w:pPr>
              <w:pStyle w:val="EMPTYCELLSTYLE"/>
            </w:pPr>
          </w:p>
        </w:tc>
        <w:tc>
          <w:tcPr>
            <w:tcW w:w="400" w:type="dxa"/>
          </w:tcPr>
          <w:p w:rsidR="002B412D" w:rsidRDefault="002B412D">
            <w:pPr>
              <w:pStyle w:val="EMPTYCELLSTYLE"/>
            </w:pPr>
          </w:p>
        </w:tc>
      </w:tr>
    </w:tbl>
    <w:p w:rsidR="0036142A" w:rsidRDefault="0036142A"/>
    <w:sectPr w:rsidR="0036142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2B412D"/>
    <w:rsid w:val="002B412D"/>
    <w:rsid w:val="0036142A"/>
    <w:rsid w:val="006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F850E-9201-4656-9E37-76E46C4E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2023-01-20T06:41:00Z</dcterms:created>
  <dcterms:modified xsi:type="dcterms:W3CDTF">2023-01-20T06:41:00Z</dcterms:modified>
</cp:coreProperties>
</file>