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5C" w:rsidRDefault="009D015C" w:rsidP="009D015C">
      <w:pPr>
        <w:pStyle w:val="a3"/>
        <w:jc w:val="right"/>
        <w:rPr>
          <w:rFonts w:ascii="Times New Roman" w:hAnsi="Times New Roman" w:cs="Times New Roman"/>
          <w:sz w:val="28"/>
          <w:szCs w:val="28"/>
        </w:rPr>
      </w:pPr>
      <w:r>
        <w:rPr>
          <w:rFonts w:ascii="Times New Roman" w:hAnsi="Times New Roman" w:cs="Times New Roman"/>
          <w:sz w:val="28"/>
          <w:szCs w:val="28"/>
        </w:rPr>
        <w:t xml:space="preserve">Затверджено </w:t>
      </w:r>
    </w:p>
    <w:p w:rsidR="00C8400B" w:rsidRDefault="009D015C" w:rsidP="009D015C">
      <w:pPr>
        <w:pStyle w:val="a3"/>
        <w:jc w:val="right"/>
        <w:rPr>
          <w:rFonts w:ascii="Times New Roman" w:hAnsi="Times New Roman" w:cs="Times New Roman"/>
          <w:sz w:val="28"/>
          <w:szCs w:val="28"/>
        </w:rPr>
      </w:pPr>
      <w:r>
        <w:rPr>
          <w:rFonts w:ascii="Times New Roman" w:hAnsi="Times New Roman" w:cs="Times New Roman"/>
          <w:sz w:val="28"/>
          <w:szCs w:val="28"/>
        </w:rPr>
        <w:t>рішенням сесії Баришівської селищної ради</w:t>
      </w:r>
    </w:p>
    <w:p w:rsidR="009D015C" w:rsidRDefault="009D015C" w:rsidP="009D015C">
      <w:pPr>
        <w:pStyle w:val="a3"/>
        <w:jc w:val="right"/>
        <w:rPr>
          <w:rFonts w:ascii="Times New Roman" w:hAnsi="Times New Roman" w:cs="Times New Roman"/>
          <w:sz w:val="28"/>
          <w:szCs w:val="28"/>
        </w:rPr>
      </w:pPr>
      <w:r>
        <w:rPr>
          <w:rFonts w:ascii="Times New Roman" w:hAnsi="Times New Roman" w:cs="Times New Roman"/>
          <w:sz w:val="28"/>
          <w:szCs w:val="28"/>
        </w:rPr>
        <w:t>28.01.2022 № проєкт</w:t>
      </w:r>
      <w:bookmarkStart w:id="0" w:name="_GoBack"/>
      <w:bookmarkEnd w:id="0"/>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Default="00C8400B" w:rsidP="00C8400B">
      <w:pPr>
        <w:pStyle w:val="a3"/>
        <w:rPr>
          <w:rFonts w:ascii="Times New Roman" w:hAnsi="Times New Roman" w:cs="Times New Roman"/>
          <w:sz w:val="28"/>
          <w:szCs w:val="28"/>
        </w:rPr>
      </w:pPr>
    </w:p>
    <w:p w:rsidR="00C8400B" w:rsidRPr="00C8400B" w:rsidRDefault="00C8400B" w:rsidP="00C8400B">
      <w:pPr>
        <w:pStyle w:val="a3"/>
        <w:rPr>
          <w:rFonts w:ascii="Times New Roman" w:hAnsi="Times New Roman" w:cs="Times New Roman"/>
          <w:sz w:val="28"/>
          <w:szCs w:val="28"/>
        </w:rPr>
      </w:pPr>
    </w:p>
    <w:p w:rsidR="00C8400B" w:rsidRPr="00C8400B" w:rsidRDefault="00C8400B" w:rsidP="00C8400B">
      <w:pPr>
        <w:pStyle w:val="a3"/>
        <w:jc w:val="center"/>
        <w:rPr>
          <w:rFonts w:ascii="Times New Roman" w:hAnsi="Times New Roman" w:cs="Times New Roman"/>
          <w:sz w:val="28"/>
          <w:szCs w:val="28"/>
        </w:rPr>
      </w:pPr>
      <w:r w:rsidRPr="009D015C">
        <w:rPr>
          <w:rFonts w:ascii="Times New Roman" w:hAnsi="Times New Roman" w:cs="Times New Roman"/>
          <w:b/>
          <w:sz w:val="28"/>
          <w:szCs w:val="28"/>
          <w:lang w:val="ru-RU"/>
        </w:rPr>
        <w:t>ПРОГРАМА</w:t>
      </w:r>
    </w:p>
    <w:p w:rsidR="008B78F4" w:rsidRDefault="00C8400B" w:rsidP="008B78F4">
      <w:pPr>
        <w:pStyle w:val="a3"/>
        <w:jc w:val="center"/>
        <w:rPr>
          <w:rFonts w:ascii="Times New Roman" w:hAnsi="Times New Roman" w:cs="Times New Roman"/>
          <w:sz w:val="28"/>
          <w:szCs w:val="28"/>
        </w:rPr>
      </w:pPr>
      <w:r>
        <w:rPr>
          <w:rFonts w:ascii="Times New Roman" w:hAnsi="Times New Roman" w:cs="Times New Roman"/>
          <w:sz w:val="28"/>
          <w:szCs w:val="28"/>
        </w:rPr>
        <w:t xml:space="preserve">Розвитку </w:t>
      </w:r>
      <w:r w:rsidR="008B78F4">
        <w:rPr>
          <w:rFonts w:ascii="Times New Roman" w:hAnsi="Times New Roman" w:cs="Times New Roman"/>
          <w:sz w:val="28"/>
          <w:szCs w:val="28"/>
        </w:rPr>
        <w:t xml:space="preserve">КП «Житлово-експлуатаційна контора Баришівської селищної ради» </w:t>
      </w:r>
    </w:p>
    <w:p w:rsidR="00C8400B" w:rsidRDefault="00C8400B" w:rsidP="00C8400B">
      <w:pPr>
        <w:pStyle w:val="a3"/>
        <w:jc w:val="center"/>
        <w:rPr>
          <w:rFonts w:ascii="Times New Roman" w:hAnsi="Times New Roman" w:cs="Times New Roman"/>
          <w:sz w:val="28"/>
          <w:szCs w:val="28"/>
        </w:rPr>
      </w:pPr>
      <w:r>
        <w:rPr>
          <w:rFonts w:ascii="Times New Roman" w:hAnsi="Times New Roman" w:cs="Times New Roman"/>
          <w:sz w:val="28"/>
          <w:szCs w:val="28"/>
        </w:rPr>
        <w:t>на 2022 – 2025 роки</w:t>
      </w: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p w:rsidR="00C8400B" w:rsidRDefault="00145468" w:rsidP="00C8400B">
      <w:pPr>
        <w:pStyle w:val="a3"/>
        <w:jc w:val="center"/>
        <w:rPr>
          <w:rFonts w:ascii="Times New Roman" w:hAnsi="Times New Roman" w:cs="Times New Roman"/>
          <w:sz w:val="28"/>
          <w:szCs w:val="28"/>
        </w:rPr>
      </w:pPr>
      <w:r>
        <w:rPr>
          <w:rFonts w:ascii="Times New Roman" w:hAnsi="Times New Roman" w:cs="Times New Roman"/>
          <w:sz w:val="28"/>
          <w:szCs w:val="28"/>
        </w:rPr>
        <w:t xml:space="preserve">2022р </w:t>
      </w:r>
    </w:p>
    <w:p w:rsidR="00C8400B" w:rsidRDefault="00C8400B" w:rsidP="00C8400B">
      <w:pPr>
        <w:pStyle w:val="a3"/>
        <w:jc w:val="center"/>
        <w:rPr>
          <w:rFonts w:ascii="Times New Roman" w:hAnsi="Times New Roman" w:cs="Times New Roman"/>
          <w:sz w:val="28"/>
          <w:szCs w:val="28"/>
        </w:rPr>
      </w:pPr>
    </w:p>
    <w:p w:rsidR="008B78F4" w:rsidRDefault="008B78F4" w:rsidP="00C8400B">
      <w:pPr>
        <w:pStyle w:val="a3"/>
        <w:jc w:val="center"/>
        <w:rPr>
          <w:rFonts w:ascii="Times New Roman" w:hAnsi="Times New Roman" w:cs="Times New Roman"/>
          <w:sz w:val="28"/>
          <w:szCs w:val="28"/>
        </w:rPr>
      </w:pPr>
    </w:p>
    <w:p w:rsidR="00C8400B" w:rsidRPr="0047329A" w:rsidRDefault="00C8400B" w:rsidP="00C8400B">
      <w:pPr>
        <w:pStyle w:val="a3"/>
        <w:jc w:val="center"/>
        <w:rPr>
          <w:rFonts w:ascii="Times New Roman" w:hAnsi="Times New Roman" w:cs="Times New Roman"/>
          <w:b/>
          <w:sz w:val="28"/>
          <w:szCs w:val="28"/>
        </w:rPr>
      </w:pPr>
      <w:r w:rsidRPr="0047329A">
        <w:rPr>
          <w:rFonts w:ascii="Times New Roman" w:hAnsi="Times New Roman" w:cs="Times New Roman"/>
          <w:b/>
          <w:sz w:val="28"/>
          <w:szCs w:val="28"/>
        </w:rPr>
        <w:t>ПАСПОРТ</w:t>
      </w:r>
    </w:p>
    <w:p w:rsidR="008B78F4" w:rsidRDefault="00C8400B" w:rsidP="008B78F4">
      <w:pPr>
        <w:pStyle w:val="a3"/>
        <w:jc w:val="center"/>
        <w:rPr>
          <w:rFonts w:ascii="Times New Roman" w:hAnsi="Times New Roman" w:cs="Times New Roman"/>
          <w:sz w:val="28"/>
          <w:szCs w:val="28"/>
        </w:rPr>
      </w:pPr>
      <w:r w:rsidRPr="0047329A">
        <w:rPr>
          <w:rFonts w:ascii="Times New Roman" w:hAnsi="Times New Roman" w:cs="Times New Roman"/>
          <w:b/>
          <w:sz w:val="28"/>
          <w:szCs w:val="28"/>
        </w:rPr>
        <w:t xml:space="preserve">Програми </w:t>
      </w:r>
      <w:r w:rsidR="008B78F4">
        <w:rPr>
          <w:rFonts w:ascii="Times New Roman" w:hAnsi="Times New Roman" w:cs="Times New Roman"/>
          <w:sz w:val="28"/>
          <w:szCs w:val="28"/>
        </w:rPr>
        <w:t>розвитку</w:t>
      </w:r>
    </w:p>
    <w:p w:rsidR="008B78F4" w:rsidRDefault="008B78F4" w:rsidP="008B78F4">
      <w:pPr>
        <w:pStyle w:val="a3"/>
        <w:jc w:val="center"/>
        <w:rPr>
          <w:rFonts w:ascii="Times New Roman" w:hAnsi="Times New Roman" w:cs="Times New Roman"/>
          <w:sz w:val="28"/>
          <w:szCs w:val="28"/>
        </w:rPr>
      </w:pPr>
      <w:r>
        <w:rPr>
          <w:rFonts w:ascii="Times New Roman" w:hAnsi="Times New Roman" w:cs="Times New Roman"/>
          <w:sz w:val="28"/>
          <w:szCs w:val="28"/>
        </w:rPr>
        <w:t xml:space="preserve"> КП «Житлово-експлуатаційна контора Баришівської селищної ради» </w:t>
      </w:r>
    </w:p>
    <w:p w:rsidR="008B78F4" w:rsidRDefault="008B78F4" w:rsidP="008B78F4">
      <w:pPr>
        <w:pStyle w:val="a3"/>
        <w:jc w:val="center"/>
        <w:rPr>
          <w:rFonts w:ascii="Times New Roman" w:hAnsi="Times New Roman" w:cs="Times New Roman"/>
          <w:sz w:val="28"/>
          <w:szCs w:val="28"/>
        </w:rPr>
      </w:pPr>
      <w:r>
        <w:rPr>
          <w:rFonts w:ascii="Times New Roman" w:hAnsi="Times New Roman" w:cs="Times New Roman"/>
          <w:sz w:val="28"/>
          <w:szCs w:val="28"/>
        </w:rPr>
        <w:t>на 2022 – 2025 роки</w:t>
      </w:r>
    </w:p>
    <w:p w:rsidR="008B78F4" w:rsidRPr="0047329A" w:rsidRDefault="008B78F4" w:rsidP="008B78F4">
      <w:pPr>
        <w:pStyle w:val="a3"/>
        <w:jc w:val="center"/>
        <w:rPr>
          <w:rFonts w:ascii="Times New Roman" w:hAnsi="Times New Roman" w:cs="Times New Roman"/>
          <w:b/>
          <w:sz w:val="28"/>
          <w:szCs w:val="28"/>
        </w:rPr>
      </w:pPr>
    </w:p>
    <w:p w:rsidR="00C8400B" w:rsidRPr="0047329A" w:rsidRDefault="00C8400B" w:rsidP="00C8400B">
      <w:pPr>
        <w:pStyle w:val="a3"/>
        <w:jc w:val="center"/>
        <w:rPr>
          <w:rFonts w:ascii="Times New Roman" w:hAnsi="Times New Roman" w:cs="Times New Roman"/>
          <w:b/>
          <w:sz w:val="28"/>
          <w:szCs w:val="28"/>
        </w:rPr>
      </w:pPr>
    </w:p>
    <w:p w:rsidR="00C8400B" w:rsidRDefault="00C8400B" w:rsidP="00C8400B">
      <w:pPr>
        <w:pStyle w:val="a3"/>
        <w:jc w:val="center"/>
        <w:rPr>
          <w:rFonts w:ascii="Times New Roman" w:hAnsi="Times New Roman" w:cs="Times New Roman"/>
          <w:sz w:val="28"/>
          <w:szCs w:val="28"/>
        </w:rPr>
      </w:pPr>
    </w:p>
    <w:p w:rsidR="00C8400B" w:rsidRDefault="00C8400B" w:rsidP="00C8400B">
      <w:pPr>
        <w:pStyle w:val="a3"/>
        <w:jc w:val="center"/>
        <w:rPr>
          <w:rFonts w:ascii="Times New Roman" w:hAnsi="Times New Roman" w:cs="Times New Roman"/>
          <w:sz w:val="28"/>
          <w:szCs w:val="28"/>
        </w:rPr>
      </w:pPr>
    </w:p>
    <w:tbl>
      <w:tblPr>
        <w:tblStyle w:val="a4"/>
        <w:tblW w:w="10140" w:type="dxa"/>
        <w:tblLayout w:type="fixed"/>
        <w:tblLook w:val="0000" w:firstRow="0" w:lastRow="0" w:firstColumn="0" w:lastColumn="0" w:noHBand="0" w:noVBand="0"/>
      </w:tblPr>
      <w:tblGrid>
        <w:gridCol w:w="576"/>
        <w:gridCol w:w="4811"/>
        <w:gridCol w:w="4753"/>
      </w:tblGrid>
      <w:tr w:rsidR="00C8400B" w:rsidTr="00BB2103">
        <w:trPr>
          <w:trHeight w:val="300"/>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1</w:t>
            </w:r>
          </w:p>
        </w:tc>
        <w:tc>
          <w:tcPr>
            <w:tcW w:w="4811" w:type="dxa"/>
          </w:tcPr>
          <w:p w:rsidR="00C8400B" w:rsidRDefault="00BB2103" w:rsidP="00C8400B">
            <w:pPr>
              <w:pStyle w:val="a3"/>
              <w:ind w:left="292"/>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p w:rsidR="00BB2103" w:rsidRDefault="00BB2103" w:rsidP="00C8400B">
            <w:pPr>
              <w:pStyle w:val="a3"/>
              <w:ind w:left="292"/>
              <w:rPr>
                <w:rFonts w:ascii="Times New Roman" w:hAnsi="Times New Roman" w:cs="Times New Roman"/>
                <w:sz w:val="28"/>
                <w:szCs w:val="28"/>
              </w:rPr>
            </w:pPr>
          </w:p>
        </w:tc>
        <w:tc>
          <w:tcPr>
            <w:tcW w:w="4753" w:type="dxa"/>
          </w:tcPr>
          <w:p w:rsidR="00C8400B" w:rsidRDefault="00BB2103" w:rsidP="00C8400B">
            <w:pPr>
              <w:pStyle w:val="a3"/>
              <w:ind w:left="292"/>
              <w:rPr>
                <w:rFonts w:ascii="Times New Roman" w:hAnsi="Times New Roman" w:cs="Times New Roman"/>
                <w:sz w:val="28"/>
                <w:szCs w:val="28"/>
              </w:rPr>
            </w:pPr>
            <w:r>
              <w:rPr>
                <w:rFonts w:ascii="Times New Roman" w:hAnsi="Times New Roman" w:cs="Times New Roman"/>
                <w:sz w:val="28"/>
                <w:szCs w:val="28"/>
              </w:rPr>
              <w:t>Баришівська  селищна  рада</w:t>
            </w:r>
          </w:p>
        </w:tc>
      </w:tr>
      <w:tr w:rsidR="00C8400B" w:rsidTr="00BB2103">
        <w:trPr>
          <w:trHeight w:val="330"/>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2</w:t>
            </w:r>
          </w:p>
        </w:tc>
        <w:tc>
          <w:tcPr>
            <w:tcW w:w="4811" w:type="dxa"/>
          </w:tcPr>
          <w:p w:rsidR="00C8400B" w:rsidRDefault="00BB2103" w:rsidP="00BB2103">
            <w:pPr>
              <w:pStyle w:val="a3"/>
              <w:ind w:left="292"/>
              <w:jc w:val="both"/>
              <w:rPr>
                <w:rFonts w:ascii="Times New Roman" w:hAnsi="Times New Roman" w:cs="Times New Roman"/>
                <w:sz w:val="28"/>
                <w:szCs w:val="28"/>
              </w:rPr>
            </w:pPr>
            <w:r>
              <w:rPr>
                <w:rFonts w:ascii="Times New Roman" w:hAnsi="Times New Roman" w:cs="Times New Roman"/>
                <w:sz w:val="28"/>
                <w:szCs w:val="28"/>
              </w:rPr>
              <w:t>Дата, номер і назва документа органу виконавчої влади про розроблення Програми</w:t>
            </w:r>
          </w:p>
          <w:p w:rsidR="00BB2103" w:rsidRDefault="00BB2103" w:rsidP="00C8400B">
            <w:pPr>
              <w:pStyle w:val="a3"/>
              <w:ind w:left="292"/>
              <w:rPr>
                <w:rFonts w:ascii="Times New Roman" w:hAnsi="Times New Roman" w:cs="Times New Roman"/>
                <w:sz w:val="28"/>
                <w:szCs w:val="28"/>
              </w:rPr>
            </w:pPr>
          </w:p>
        </w:tc>
        <w:tc>
          <w:tcPr>
            <w:tcW w:w="4753" w:type="dxa"/>
          </w:tcPr>
          <w:p w:rsidR="00BB2103" w:rsidRDefault="00BB2103" w:rsidP="00BB2103">
            <w:pPr>
              <w:pStyle w:val="a3"/>
              <w:ind w:left="292"/>
              <w:jc w:val="both"/>
              <w:rPr>
                <w:rFonts w:ascii="Times New Roman" w:hAnsi="Times New Roman" w:cs="Times New Roman"/>
                <w:sz w:val="28"/>
                <w:szCs w:val="28"/>
              </w:rPr>
            </w:pPr>
            <w:r>
              <w:rPr>
                <w:rFonts w:ascii="Times New Roman" w:hAnsi="Times New Roman" w:cs="Times New Roman"/>
                <w:sz w:val="28"/>
                <w:szCs w:val="28"/>
              </w:rPr>
              <w:t>Закон України «Про місцеве самоврядування»</w:t>
            </w:r>
          </w:p>
        </w:tc>
      </w:tr>
      <w:tr w:rsidR="00C8400B" w:rsidTr="00BB2103">
        <w:trPr>
          <w:trHeight w:val="314"/>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3</w:t>
            </w:r>
          </w:p>
        </w:tc>
        <w:tc>
          <w:tcPr>
            <w:tcW w:w="4811" w:type="dxa"/>
          </w:tcPr>
          <w:p w:rsidR="00C8400B" w:rsidRDefault="00BB2103" w:rsidP="00C8400B">
            <w:pPr>
              <w:pStyle w:val="a3"/>
              <w:ind w:left="292"/>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4753" w:type="dxa"/>
          </w:tcPr>
          <w:p w:rsidR="00C8400B" w:rsidRDefault="00BB2103" w:rsidP="00BB2103">
            <w:pPr>
              <w:pStyle w:val="a3"/>
              <w:ind w:left="292"/>
              <w:jc w:val="both"/>
              <w:rPr>
                <w:rFonts w:ascii="Times New Roman" w:hAnsi="Times New Roman" w:cs="Times New Roman"/>
                <w:sz w:val="28"/>
                <w:szCs w:val="28"/>
              </w:rPr>
            </w:pPr>
            <w:r>
              <w:rPr>
                <w:rFonts w:ascii="Times New Roman" w:hAnsi="Times New Roman" w:cs="Times New Roman"/>
                <w:sz w:val="28"/>
                <w:szCs w:val="28"/>
              </w:rPr>
              <w:t xml:space="preserve">Відділ житлово-комунального господарства Баришівської  селищної  ради </w:t>
            </w:r>
          </w:p>
          <w:p w:rsidR="00BB2103" w:rsidRDefault="00BB2103" w:rsidP="00C8400B">
            <w:pPr>
              <w:pStyle w:val="a3"/>
              <w:ind w:left="292"/>
              <w:rPr>
                <w:rFonts w:ascii="Times New Roman" w:hAnsi="Times New Roman" w:cs="Times New Roman"/>
                <w:sz w:val="28"/>
                <w:szCs w:val="28"/>
              </w:rPr>
            </w:pPr>
          </w:p>
        </w:tc>
      </w:tr>
      <w:tr w:rsidR="00C8400B" w:rsidTr="00BB2103">
        <w:trPr>
          <w:trHeight w:val="315"/>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4</w:t>
            </w:r>
          </w:p>
        </w:tc>
        <w:tc>
          <w:tcPr>
            <w:tcW w:w="4811" w:type="dxa"/>
          </w:tcPr>
          <w:p w:rsidR="00C8400B" w:rsidRDefault="00BB2103" w:rsidP="00C8400B">
            <w:pPr>
              <w:pStyle w:val="a3"/>
              <w:ind w:left="292"/>
              <w:rPr>
                <w:rFonts w:ascii="Times New Roman" w:hAnsi="Times New Roman" w:cs="Times New Roman"/>
                <w:sz w:val="28"/>
                <w:szCs w:val="28"/>
              </w:rPr>
            </w:pPr>
            <w:proofErr w:type="spellStart"/>
            <w:r>
              <w:rPr>
                <w:rFonts w:ascii="Times New Roman" w:hAnsi="Times New Roman" w:cs="Times New Roman"/>
                <w:sz w:val="28"/>
                <w:szCs w:val="28"/>
              </w:rPr>
              <w:t>Співрозробник</w:t>
            </w:r>
            <w:proofErr w:type="spellEnd"/>
            <w:r>
              <w:rPr>
                <w:rFonts w:ascii="Times New Roman" w:hAnsi="Times New Roman" w:cs="Times New Roman"/>
                <w:sz w:val="28"/>
                <w:szCs w:val="28"/>
              </w:rPr>
              <w:t xml:space="preserve"> Програми</w:t>
            </w:r>
          </w:p>
        </w:tc>
        <w:tc>
          <w:tcPr>
            <w:tcW w:w="4753" w:type="dxa"/>
          </w:tcPr>
          <w:p w:rsidR="00C8400B" w:rsidRDefault="00BB2103" w:rsidP="00BB2103">
            <w:pPr>
              <w:pStyle w:val="a3"/>
              <w:ind w:left="292"/>
              <w:jc w:val="both"/>
              <w:rPr>
                <w:rFonts w:ascii="Times New Roman" w:hAnsi="Times New Roman" w:cs="Times New Roman"/>
                <w:sz w:val="28"/>
                <w:szCs w:val="28"/>
              </w:rPr>
            </w:pPr>
            <w:r>
              <w:rPr>
                <w:rFonts w:ascii="Times New Roman" w:hAnsi="Times New Roman" w:cs="Times New Roman"/>
                <w:sz w:val="28"/>
                <w:szCs w:val="28"/>
              </w:rPr>
              <w:t>Комунальне підприємство «Житлово-експлуатаційна контора Баришівської селищної ради»</w:t>
            </w:r>
          </w:p>
          <w:p w:rsidR="00BB2103" w:rsidRDefault="00BB2103" w:rsidP="00C8400B">
            <w:pPr>
              <w:pStyle w:val="a3"/>
              <w:ind w:left="292"/>
              <w:rPr>
                <w:rFonts w:ascii="Times New Roman" w:hAnsi="Times New Roman" w:cs="Times New Roman"/>
                <w:sz w:val="28"/>
                <w:szCs w:val="28"/>
              </w:rPr>
            </w:pPr>
          </w:p>
        </w:tc>
      </w:tr>
      <w:tr w:rsidR="00C8400B" w:rsidTr="00BB2103">
        <w:trPr>
          <w:trHeight w:val="330"/>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5</w:t>
            </w:r>
          </w:p>
        </w:tc>
        <w:tc>
          <w:tcPr>
            <w:tcW w:w="4811" w:type="dxa"/>
          </w:tcPr>
          <w:p w:rsidR="00C8400B" w:rsidRDefault="00BB2103" w:rsidP="00C8400B">
            <w:pPr>
              <w:pStyle w:val="a3"/>
              <w:ind w:left="292"/>
              <w:rPr>
                <w:rFonts w:ascii="Times New Roman" w:hAnsi="Times New Roman" w:cs="Times New Roman"/>
                <w:sz w:val="28"/>
                <w:szCs w:val="28"/>
              </w:rPr>
            </w:pPr>
            <w:r>
              <w:rPr>
                <w:rFonts w:ascii="Times New Roman" w:hAnsi="Times New Roman" w:cs="Times New Roman"/>
                <w:sz w:val="28"/>
                <w:szCs w:val="28"/>
              </w:rPr>
              <w:t>Відповідальний виконавець</w:t>
            </w:r>
          </w:p>
        </w:tc>
        <w:tc>
          <w:tcPr>
            <w:tcW w:w="4753" w:type="dxa"/>
          </w:tcPr>
          <w:p w:rsidR="00BB2103" w:rsidRDefault="00BB2103" w:rsidP="00BB2103">
            <w:pPr>
              <w:pStyle w:val="a3"/>
              <w:ind w:left="292"/>
              <w:jc w:val="both"/>
              <w:rPr>
                <w:rFonts w:ascii="Times New Roman" w:hAnsi="Times New Roman" w:cs="Times New Roman"/>
                <w:sz w:val="28"/>
                <w:szCs w:val="28"/>
              </w:rPr>
            </w:pPr>
            <w:r>
              <w:rPr>
                <w:rFonts w:ascii="Times New Roman" w:hAnsi="Times New Roman" w:cs="Times New Roman"/>
                <w:sz w:val="28"/>
                <w:szCs w:val="28"/>
              </w:rPr>
              <w:t xml:space="preserve">Відділ житлово-комунального господарства Баришівської  селищної  ради </w:t>
            </w:r>
          </w:p>
          <w:p w:rsidR="00C8400B" w:rsidRDefault="00C8400B" w:rsidP="00C8400B">
            <w:pPr>
              <w:pStyle w:val="a3"/>
              <w:ind w:left="292"/>
              <w:rPr>
                <w:rFonts w:ascii="Times New Roman" w:hAnsi="Times New Roman" w:cs="Times New Roman"/>
                <w:sz w:val="28"/>
                <w:szCs w:val="28"/>
              </w:rPr>
            </w:pPr>
          </w:p>
        </w:tc>
      </w:tr>
      <w:tr w:rsidR="00C8400B" w:rsidTr="00BB2103">
        <w:trPr>
          <w:trHeight w:val="420"/>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6</w:t>
            </w:r>
          </w:p>
        </w:tc>
        <w:tc>
          <w:tcPr>
            <w:tcW w:w="4811" w:type="dxa"/>
          </w:tcPr>
          <w:p w:rsidR="00C8400B" w:rsidRDefault="00E83C9E" w:rsidP="00C8400B">
            <w:pPr>
              <w:pStyle w:val="a3"/>
              <w:ind w:left="292"/>
              <w:rPr>
                <w:rFonts w:ascii="Times New Roman" w:hAnsi="Times New Roman" w:cs="Times New Roman"/>
                <w:sz w:val="28"/>
                <w:szCs w:val="28"/>
              </w:rPr>
            </w:pPr>
            <w:r>
              <w:rPr>
                <w:rFonts w:ascii="Times New Roman" w:hAnsi="Times New Roman" w:cs="Times New Roman"/>
                <w:sz w:val="28"/>
                <w:szCs w:val="28"/>
              </w:rPr>
              <w:t>Учасники Програми</w:t>
            </w:r>
          </w:p>
        </w:tc>
        <w:tc>
          <w:tcPr>
            <w:tcW w:w="4753" w:type="dxa"/>
          </w:tcPr>
          <w:p w:rsidR="00E83C9E" w:rsidRDefault="00E83C9E" w:rsidP="00E83C9E">
            <w:pPr>
              <w:pStyle w:val="a3"/>
              <w:ind w:left="292"/>
              <w:jc w:val="both"/>
              <w:rPr>
                <w:rFonts w:ascii="Times New Roman" w:hAnsi="Times New Roman" w:cs="Times New Roman"/>
                <w:sz w:val="28"/>
                <w:szCs w:val="28"/>
              </w:rPr>
            </w:pPr>
            <w:r>
              <w:rPr>
                <w:rFonts w:ascii="Times New Roman" w:hAnsi="Times New Roman" w:cs="Times New Roman"/>
                <w:sz w:val="28"/>
                <w:szCs w:val="28"/>
              </w:rPr>
              <w:t>Виконавчий комітет Баришівської  селищної  ради, КП «ЖЕК Баришівської  селищної  ради»</w:t>
            </w:r>
          </w:p>
          <w:p w:rsidR="00C8400B" w:rsidRDefault="00E83C9E" w:rsidP="00E83C9E">
            <w:pPr>
              <w:pStyle w:val="a3"/>
              <w:ind w:left="292"/>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8400B" w:rsidTr="00BB2103">
        <w:trPr>
          <w:trHeight w:val="390"/>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7</w:t>
            </w:r>
          </w:p>
        </w:tc>
        <w:tc>
          <w:tcPr>
            <w:tcW w:w="4811" w:type="dxa"/>
          </w:tcPr>
          <w:p w:rsidR="00C8400B" w:rsidRDefault="00E83C9E" w:rsidP="00C8400B">
            <w:pPr>
              <w:pStyle w:val="a3"/>
              <w:ind w:left="292"/>
              <w:rPr>
                <w:rFonts w:ascii="Times New Roman" w:hAnsi="Times New Roman" w:cs="Times New Roman"/>
                <w:sz w:val="28"/>
                <w:szCs w:val="28"/>
              </w:rPr>
            </w:pPr>
            <w:r>
              <w:rPr>
                <w:rFonts w:ascii="Times New Roman" w:hAnsi="Times New Roman" w:cs="Times New Roman"/>
                <w:sz w:val="28"/>
                <w:szCs w:val="28"/>
              </w:rPr>
              <w:t>Термін реалізації Програми</w:t>
            </w:r>
          </w:p>
        </w:tc>
        <w:tc>
          <w:tcPr>
            <w:tcW w:w="4753" w:type="dxa"/>
          </w:tcPr>
          <w:p w:rsidR="00C8400B" w:rsidRDefault="00E83C9E" w:rsidP="00C8400B">
            <w:pPr>
              <w:pStyle w:val="a3"/>
              <w:ind w:left="292"/>
              <w:rPr>
                <w:rFonts w:ascii="Times New Roman" w:hAnsi="Times New Roman" w:cs="Times New Roman"/>
                <w:sz w:val="28"/>
                <w:szCs w:val="28"/>
              </w:rPr>
            </w:pPr>
            <w:r>
              <w:rPr>
                <w:rFonts w:ascii="Times New Roman" w:hAnsi="Times New Roman" w:cs="Times New Roman"/>
                <w:sz w:val="28"/>
                <w:szCs w:val="28"/>
              </w:rPr>
              <w:t>2022 - 2025 роки</w:t>
            </w:r>
          </w:p>
        </w:tc>
      </w:tr>
      <w:tr w:rsidR="00C8400B" w:rsidTr="00BB2103">
        <w:trPr>
          <w:trHeight w:val="345"/>
        </w:trPr>
        <w:tc>
          <w:tcPr>
            <w:tcW w:w="576" w:type="dxa"/>
          </w:tcPr>
          <w:p w:rsidR="00C8400B" w:rsidRDefault="00C8400B" w:rsidP="00BB2103">
            <w:pPr>
              <w:pStyle w:val="a3"/>
              <w:ind w:left="292"/>
              <w:jc w:val="center"/>
              <w:rPr>
                <w:rFonts w:ascii="Times New Roman" w:hAnsi="Times New Roman" w:cs="Times New Roman"/>
                <w:sz w:val="28"/>
                <w:szCs w:val="28"/>
              </w:rPr>
            </w:pPr>
            <w:r>
              <w:rPr>
                <w:rFonts w:ascii="Times New Roman" w:hAnsi="Times New Roman" w:cs="Times New Roman"/>
                <w:sz w:val="28"/>
                <w:szCs w:val="28"/>
              </w:rPr>
              <w:t>8</w:t>
            </w:r>
          </w:p>
        </w:tc>
        <w:tc>
          <w:tcPr>
            <w:tcW w:w="4811" w:type="dxa"/>
          </w:tcPr>
          <w:p w:rsidR="00C8400B" w:rsidRDefault="00E83C9E" w:rsidP="00C8400B">
            <w:pPr>
              <w:pStyle w:val="a3"/>
              <w:ind w:left="292"/>
              <w:rPr>
                <w:rFonts w:ascii="Times New Roman" w:hAnsi="Times New Roman" w:cs="Times New Roman"/>
                <w:sz w:val="28"/>
                <w:szCs w:val="28"/>
              </w:rPr>
            </w:pPr>
            <w:r>
              <w:rPr>
                <w:rFonts w:ascii="Times New Roman" w:hAnsi="Times New Roman" w:cs="Times New Roman"/>
                <w:sz w:val="28"/>
                <w:szCs w:val="28"/>
              </w:rPr>
              <w:t xml:space="preserve">Загальний обсяг фінансових ресурсів, необхідних для реалізації </w:t>
            </w:r>
          </w:p>
          <w:p w:rsidR="00E83C9E" w:rsidRDefault="00E83C9E" w:rsidP="00C8400B">
            <w:pPr>
              <w:pStyle w:val="a3"/>
              <w:ind w:left="292"/>
              <w:rPr>
                <w:rFonts w:ascii="Times New Roman" w:hAnsi="Times New Roman" w:cs="Times New Roman"/>
                <w:sz w:val="28"/>
                <w:szCs w:val="28"/>
              </w:rPr>
            </w:pPr>
            <w:r>
              <w:rPr>
                <w:rFonts w:ascii="Times New Roman" w:hAnsi="Times New Roman" w:cs="Times New Roman"/>
                <w:sz w:val="28"/>
                <w:szCs w:val="28"/>
              </w:rPr>
              <w:t>Програми , тис. грн</w:t>
            </w:r>
          </w:p>
          <w:p w:rsidR="00E83C9E" w:rsidRDefault="00E83C9E" w:rsidP="00C8400B">
            <w:pPr>
              <w:pStyle w:val="a3"/>
              <w:ind w:left="292"/>
              <w:rPr>
                <w:rFonts w:ascii="Times New Roman" w:hAnsi="Times New Roman" w:cs="Times New Roman"/>
                <w:sz w:val="28"/>
                <w:szCs w:val="28"/>
              </w:rPr>
            </w:pPr>
          </w:p>
        </w:tc>
        <w:tc>
          <w:tcPr>
            <w:tcW w:w="4753" w:type="dxa"/>
          </w:tcPr>
          <w:p w:rsidR="00C8400B" w:rsidRDefault="00C8400B" w:rsidP="00C8400B">
            <w:pPr>
              <w:pStyle w:val="a3"/>
              <w:ind w:left="292"/>
              <w:rPr>
                <w:rFonts w:ascii="Times New Roman" w:hAnsi="Times New Roman" w:cs="Times New Roman"/>
                <w:sz w:val="28"/>
                <w:szCs w:val="28"/>
              </w:rPr>
            </w:pPr>
          </w:p>
          <w:p w:rsidR="00E83C9E" w:rsidRDefault="00E83C9E" w:rsidP="009D015C">
            <w:pPr>
              <w:pStyle w:val="a3"/>
              <w:ind w:left="292"/>
              <w:rPr>
                <w:rFonts w:ascii="Times New Roman" w:hAnsi="Times New Roman" w:cs="Times New Roman"/>
                <w:sz w:val="28"/>
                <w:szCs w:val="28"/>
              </w:rPr>
            </w:pPr>
            <w:r>
              <w:rPr>
                <w:rFonts w:ascii="Times New Roman" w:hAnsi="Times New Roman" w:cs="Times New Roman"/>
                <w:b/>
                <w:sz w:val="24"/>
                <w:szCs w:val="24"/>
              </w:rPr>
              <w:t xml:space="preserve">15 000,00 </w:t>
            </w:r>
          </w:p>
        </w:tc>
      </w:tr>
    </w:tbl>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Default="00C8400B" w:rsidP="00C8400B">
      <w:pPr>
        <w:pStyle w:val="a3"/>
        <w:rPr>
          <w:rFonts w:ascii="Times New Roman" w:hAnsi="Times New Roman" w:cs="Times New Roman"/>
          <w:sz w:val="28"/>
          <w:szCs w:val="28"/>
          <w:lang w:val="ru-RU"/>
        </w:rPr>
      </w:pPr>
    </w:p>
    <w:p w:rsidR="00E83C9E" w:rsidRPr="0047329A" w:rsidRDefault="00E83C9E" w:rsidP="00145468">
      <w:pPr>
        <w:pStyle w:val="a3"/>
        <w:jc w:val="both"/>
        <w:rPr>
          <w:rFonts w:ascii="Times New Roman" w:hAnsi="Times New Roman" w:cs="Times New Roman"/>
          <w:b/>
          <w:sz w:val="24"/>
          <w:szCs w:val="24"/>
          <w:lang w:val="ru-RU"/>
        </w:rPr>
      </w:pPr>
      <w:r w:rsidRPr="0047329A">
        <w:rPr>
          <w:rFonts w:ascii="Times New Roman" w:hAnsi="Times New Roman" w:cs="Times New Roman"/>
          <w:b/>
          <w:sz w:val="24"/>
          <w:szCs w:val="24"/>
          <w:lang w:val="ru-RU"/>
        </w:rPr>
        <w:t>ЗАГАЛЬНІ  ПОЛОЖЕННЯ</w:t>
      </w:r>
    </w:p>
    <w:p w:rsidR="00E83C9E" w:rsidRPr="00145468" w:rsidRDefault="00145468" w:rsidP="00145468">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Житлово-комунальне</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господарство</w:t>
      </w:r>
      <w:proofErr w:type="spellEnd"/>
      <w:r w:rsidR="00E83C9E" w:rsidRPr="00145468">
        <w:rPr>
          <w:rFonts w:ascii="Times New Roman" w:hAnsi="Times New Roman" w:cs="Times New Roman"/>
          <w:sz w:val="28"/>
          <w:szCs w:val="28"/>
          <w:lang w:val="ru-RU"/>
        </w:rPr>
        <w:t xml:space="preserve"> – одна з </w:t>
      </w:r>
      <w:proofErr w:type="spellStart"/>
      <w:r w:rsidR="00E83C9E" w:rsidRPr="00145468">
        <w:rPr>
          <w:rFonts w:ascii="Times New Roman" w:hAnsi="Times New Roman" w:cs="Times New Roman"/>
          <w:sz w:val="28"/>
          <w:szCs w:val="28"/>
          <w:lang w:val="ru-RU"/>
        </w:rPr>
        <w:t>найбільших</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галузей</w:t>
      </w:r>
      <w:proofErr w:type="spellEnd"/>
      <w:r w:rsidR="00E83C9E" w:rsidRPr="00145468">
        <w:rPr>
          <w:rFonts w:ascii="Times New Roman" w:hAnsi="Times New Roman" w:cs="Times New Roman"/>
          <w:sz w:val="28"/>
          <w:szCs w:val="28"/>
          <w:lang w:val="ru-RU"/>
        </w:rPr>
        <w:t xml:space="preserve"> у </w:t>
      </w:r>
      <w:proofErr w:type="spellStart"/>
      <w:r w:rsidR="00E83C9E" w:rsidRPr="00145468">
        <w:rPr>
          <w:rFonts w:ascii="Times New Roman" w:hAnsi="Times New Roman" w:cs="Times New Roman"/>
          <w:sz w:val="28"/>
          <w:szCs w:val="28"/>
          <w:lang w:val="ru-RU"/>
        </w:rPr>
        <w:t>господарському</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комплексі</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держави</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результати</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діяльності</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якої</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значною</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мірою</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визначають</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соціально-економічні</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показники</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розвитку</w:t>
      </w:r>
      <w:proofErr w:type="spellEnd"/>
      <w:r w:rsidR="00E83C9E" w:rsidRPr="00145468">
        <w:rPr>
          <w:rFonts w:ascii="Times New Roman" w:hAnsi="Times New Roman" w:cs="Times New Roman"/>
          <w:sz w:val="28"/>
          <w:szCs w:val="28"/>
          <w:lang w:val="ru-RU"/>
        </w:rPr>
        <w:t xml:space="preserve"> </w:t>
      </w:r>
      <w:proofErr w:type="spellStart"/>
      <w:r w:rsidR="00E83C9E" w:rsidRPr="00145468">
        <w:rPr>
          <w:rFonts w:ascii="Times New Roman" w:hAnsi="Times New Roman" w:cs="Times New Roman"/>
          <w:sz w:val="28"/>
          <w:szCs w:val="28"/>
          <w:lang w:val="ru-RU"/>
        </w:rPr>
        <w:t>суспільства</w:t>
      </w:r>
      <w:proofErr w:type="spellEnd"/>
      <w:r w:rsidRPr="00145468">
        <w:rPr>
          <w:rFonts w:ascii="Times New Roman" w:hAnsi="Times New Roman" w:cs="Times New Roman"/>
          <w:sz w:val="28"/>
          <w:szCs w:val="28"/>
          <w:lang w:val="ru-RU"/>
        </w:rPr>
        <w:t>.</w:t>
      </w:r>
    </w:p>
    <w:p w:rsidR="00145468" w:rsidRPr="00145468" w:rsidRDefault="00145468" w:rsidP="00145468">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Створення</w:t>
      </w:r>
      <w:proofErr w:type="spellEnd"/>
      <w:r w:rsidRPr="00145468">
        <w:rPr>
          <w:rFonts w:ascii="Times New Roman" w:hAnsi="Times New Roman" w:cs="Times New Roman"/>
          <w:sz w:val="28"/>
          <w:szCs w:val="28"/>
          <w:lang w:val="ru-RU"/>
        </w:rPr>
        <w:t xml:space="preserve"> умов </w:t>
      </w:r>
      <w:proofErr w:type="spellStart"/>
      <w:r w:rsidRPr="00145468">
        <w:rPr>
          <w:rFonts w:ascii="Times New Roman" w:hAnsi="Times New Roman" w:cs="Times New Roman"/>
          <w:sz w:val="28"/>
          <w:szCs w:val="28"/>
          <w:lang w:val="ru-RU"/>
        </w:rPr>
        <w:t>ефективного</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функціонування</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житлово-комунального</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господарства</w:t>
      </w:r>
      <w:proofErr w:type="spellEnd"/>
      <w:r w:rsidRPr="00145468">
        <w:rPr>
          <w:rFonts w:ascii="Times New Roman" w:hAnsi="Times New Roman" w:cs="Times New Roman"/>
          <w:sz w:val="28"/>
          <w:szCs w:val="28"/>
          <w:lang w:val="ru-RU"/>
        </w:rPr>
        <w:t xml:space="preserve"> на </w:t>
      </w:r>
      <w:proofErr w:type="spellStart"/>
      <w:r w:rsidRPr="00145468">
        <w:rPr>
          <w:rFonts w:ascii="Times New Roman" w:hAnsi="Times New Roman" w:cs="Times New Roman"/>
          <w:sz w:val="28"/>
          <w:szCs w:val="28"/>
          <w:lang w:val="ru-RU"/>
        </w:rPr>
        <w:t>місцевому</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рівні</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сприятиме</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покращенню</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інфраструктури</w:t>
      </w:r>
      <w:proofErr w:type="spellEnd"/>
      <w:r w:rsidRPr="00145468">
        <w:rPr>
          <w:rFonts w:ascii="Times New Roman" w:hAnsi="Times New Roman" w:cs="Times New Roman"/>
          <w:sz w:val="28"/>
          <w:szCs w:val="28"/>
          <w:lang w:val="ru-RU"/>
        </w:rPr>
        <w:t xml:space="preserve"> Баришівської селищної </w:t>
      </w:r>
      <w:proofErr w:type="spellStart"/>
      <w:r w:rsidRPr="00145468">
        <w:rPr>
          <w:rFonts w:ascii="Times New Roman" w:hAnsi="Times New Roman" w:cs="Times New Roman"/>
          <w:sz w:val="28"/>
          <w:szCs w:val="28"/>
          <w:lang w:val="ru-RU"/>
        </w:rPr>
        <w:t>територіальної</w:t>
      </w:r>
      <w:proofErr w:type="spellEnd"/>
      <w:r w:rsidRPr="00145468">
        <w:rPr>
          <w:rFonts w:ascii="Times New Roman" w:hAnsi="Times New Roman" w:cs="Times New Roman"/>
          <w:sz w:val="28"/>
          <w:szCs w:val="28"/>
          <w:lang w:val="ru-RU"/>
        </w:rPr>
        <w:t xml:space="preserve"> </w:t>
      </w:r>
      <w:proofErr w:type="spellStart"/>
      <w:r w:rsidRPr="00145468">
        <w:rPr>
          <w:rFonts w:ascii="Times New Roman" w:hAnsi="Times New Roman" w:cs="Times New Roman"/>
          <w:sz w:val="28"/>
          <w:szCs w:val="28"/>
          <w:lang w:val="ru-RU"/>
        </w:rPr>
        <w:t>громади</w:t>
      </w:r>
      <w:proofErr w:type="spellEnd"/>
      <w:r w:rsidRPr="00145468">
        <w:rPr>
          <w:rFonts w:ascii="Times New Roman" w:hAnsi="Times New Roman" w:cs="Times New Roman"/>
          <w:sz w:val="28"/>
          <w:szCs w:val="28"/>
          <w:lang w:val="ru-RU"/>
        </w:rPr>
        <w:t xml:space="preserve">, </w:t>
      </w:r>
      <w:r w:rsidRPr="00145468">
        <w:rPr>
          <w:rFonts w:ascii="Times New Roman" w:hAnsi="Times New Roman" w:cs="Times New Roman"/>
          <w:sz w:val="28"/>
          <w:szCs w:val="28"/>
          <w:shd w:val="clear" w:color="auto" w:fill="FFFFFF"/>
        </w:rPr>
        <w:t>розв’язанню соціально-економічних проблем галузі і забезпеченню її ефективності в цілому.</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45468">
        <w:rPr>
          <w:rFonts w:ascii="Times New Roman" w:hAnsi="Times New Roman" w:cs="Times New Roman"/>
          <w:sz w:val="28"/>
          <w:szCs w:val="28"/>
        </w:rPr>
        <w:t xml:space="preserve">Програма розвитку житлово-комунального господарства та благоустрою населених пунктів  на території </w:t>
      </w:r>
      <w:r w:rsidRPr="00145468">
        <w:rPr>
          <w:rFonts w:ascii="Times New Roman" w:hAnsi="Times New Roman" w:cs="Times New Roman"/>
          <w:sz w:val="28"/>
          <w:szCs w:val="28"/>
          <w:lang w:val="ru-RU"/>
        </w:rPr>
        <w:t xml:space="preserve">Баришівської селищної </w:t>
      </w:r>
      <w:r>
        <w:rPr>
          <w:rFonts w:ascii="Times New Roman" w:hAnsi="Times New Roman" w:cs="Times New Roman"/>
          <w:sz w:val="28"/>
          <w:szCs w:val="28"/>
          <w:lang w:val="ru-RU"/>
        </w:rPr>
        <w:t xml:space="preserve">ради </w:t>
      </w:r>
      <w:r>
        <w:rPr>
          <w:rFonts w:ascii="Times New Roman" w:hAnsi="Times New Roman" w:cs="Times New Roman"/>
          <w:sz w:val="28"/>
          <w:szCs w:val="28"/>
        </w:rPr>
        <w:t>на 2022</w:t>
      </w:r>
      <w:r w:rsidRPr="00145468">
        <w:rPr>
          <w:rFonts w:ascii="Times New Roman" w:hAnsi="Times New Roman" w:cs="Times New Roman"/>
          <w:sz w:val="28"/>
          <w:szCs w:val="28"/>
        </w:rPr>
        <w:t>-2025 роки (далі – Програма) розроблена з врахуванням основних напрямків стратегії реформування житлово-комунального господарства України, з метою підвищення ефективності та надійності функціонування житлово-комунальних систем життєзабезпечення населення громади, поліпшення якості житлово-комунальних послуг з одночасним зниженням нераціональних витрат відповідно до Законів України «Про місцеве самоврядування в Україні», «Про житлово-комунальні послуги», «Про благоустрій».</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Pr="00145468">
        <w:rPr>
          <w:rFonts w:ascii="Times New Roman" w:hAnsi="Times New Roman" w:cs="Times New Roman"/>
          <w:sz w:val="28"/>
          <w:szCs w:val="28"/>
        </w:rPr>
        <w:t>Виконання Програми передбачає:</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sz w:val="28"/>
          <w:szCs w:val="28"/>
        </w:rPr>
        <w:t>-</w:t>
      </w:r>
      <w:r w:rsidRPr="00145468">
        <w:rPr>
          <w:rFonts w:ascii="Times New Roman" w:hAnsi="Times New Roman" w:cs="Times New Roman"/>
          <w:sz w:val="28"/>
          <w:szCs w:val="28"/>
        </w:rPr>
        <w:t xml:space="preserve">удосконалення системи управління підприємствами житлово-комунального господарства; </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sz w:val="28"/>
          <w:szCs w:val="28"/>
        </w:rPr>
        <w:t>-</w:t>
      </w:r>
      <w:r w:rsidRPr="00145468">
        <w:rPr>
          <w:rFonts w:ascii="Times New Roman" w:hAnsi="Times New Roman" w:cs="Times New Roman"/>
          <w:sz w:val="28"/>
          <w:szCs w:val="28"/>
        </w:rPr>
        <w:t>розвиток ринкових відносин у галузі;</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sz w:val="28"/>
          <w:szCs w:val="28"/>
        </w:rPr>
        <w:t>-</w:t>
      </w:r>
      <w:r w:rsidRPr="00145468">
        <w:rPr>
          <w:rFonts w:ascii="Times New Roman" w:hAnsi="Times New Roman" w:cs="Times New Roman"/>
          <w:sz w:val="28"/>
          <w:szCs w:val="28"/>
        </w:rPr>
        <w:t>запровадження стимулів до економного і раціонального господарювання та використання ресурсів;</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sz w:val="28"/>
          <w:szCs w:val="28"/>
        </w:rPr>
        <w:t>-</w:t>
      </w:r>
      <w:r w:rsidRPr="00145468">
        <w:rPr>
          <w:rFonts w:ascii="Times New Roman" w:hAnsi="Times New Roman" w:cs="Times New Roman"/>
          <w:sz w:val="28"/>
          <w:szCs w:val="28"/>
        </w:rPr>
        <w:t>покращення екологічного та санітарного стану селищної ради.</w:t>
      </w:r>
    </w:p>
    <w:p w:rsidR="00145468" w:rsidRPr="00145468" w:rsidRDefault="00145468" w:rsidP="001454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45468">
        <w:rPr>
          <w:rFonts w:ascii="Times New Roman" w:hAnsi="Times New Roman" w:cs="Times New Roman"/>
          <w:sz w:val="28"/>
          <w:szCs w:val="28"/>
        </w:rPr>
        <w:t>Однією з стратегічних цілей Програми є створення безпечного та комфортного середовища для проживання, що досягається шляхом забезпечення належного рівня благоустрою.</w:t>
      </w:r>
      <w:bookmarkStart w:id="1" w:name="bookmark3"/>
    </w:p>
    <w:p w:rsidR="00145468" w:rsidRPr="00145468" w:rsidRDefault="00145468" w:rsidP="00145468">
      <w:pPr>
        <w:pStyle w:val="a3"/>
        <w:jc w:val="both"/>
        <w:rPr>
          <w:rFonts w:ascii="Times New Roman" w:hAnsi="Times New Roman" w:cs="Times New Roman"/>
          <w:sz w:val="28"/>
          <w:szCs w:val="28"/>
        </w:rPr>
      </w:pPr>
    </w:p>
    <w:p w:rsidR="00145468" w:rsidRPr="0047329A" w:rsidRDefault="00145468" w:rsidP="00145468">
      <w:pPr>
        <w:pStyle w:val="a3"/>
        <w:jc w:val="both"/>
        <w:rPr>
          <w:rFonts w:ascii="Times New Roman" w:hAnsi="Times New Roman" w:cs="Times New Roman"/>
          <w:b/>
          <w:sz w:val="24"/>
          <w:szCs w:val="24"/>
        </w:rPr>
      </w:pPr>
      <w:r w:rsidRPr="0047329A">
        <w:rPr>
          <w:rFonts w:ascii="Times New Roman" w:hAnsi="Times New Roman" w:cs="Times New Roman"/>
          <w:b/>
          <w:sz w:val="24"/>
          <w:szCs w:val="24"/>
        </w:rPr>
        <w:t>ІІ</w:t>
      </w:r>
      <w:bookmarkEnd w:id="1"/>
      <w:r w:rsidRPr="0047329A">
        <w:rPr>
          <w:rFonts w:ascii="Times New Roman" w:hAnsi="Times New Roman" w:cs="Times New Roman"/>
          <w:b/>
          <w:sz w:val="24"/>
          <w:szCs w:val="24"/>
        </w:rPr>
        <w:t>. МЕТА ПРОГРАМИ</w:t>
      </w:r>
    </w:p>
    <w:p w:rsidR="00145468" w:rsidRPr="00145468" w:rsidRDefault="008F2F81" w:rsidP="0014546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45468" w:rsidRPr="00145468">
        <w:rPr>
          <w:rFonts w:ascii="Times New Roman" w:hAnsi="Times New Roman" w:cs="Times New Roman"/>
          <w:sz w:val="28"/>
          <w:szCs w:val="28"/>
          <w:lang w:eastAsia="ru-RU"/>
        </w:rPr>
        <w:t>Метою Програми є зміцнення матеріально-технічної бази                                  КП «</w:t>
      </w:r>
      <w:r w:rsidR="00145468">
        <w:rPr>
          <w:rFonts w:ascii="Times New Roman" w:hAnsi="Times New Roman" w:cs="Times New Roman"/>
          <w:sz w:val="28"/>
          <w:szCs w:val="28"/>
          <w:lang w:eastAsia="ru-RU"/>
        </w:rPr>
        <w:t>Житлово-експлуатаційна контора Баришівської селищної ради</w:t>
      </w:r>
      <w:r w:rsidR="00145468" w:rsidRPr="00145468">
        <w:rPr>
          <w:rFonts w:ascii="Times New Roman" w:hAnsi="Times New Roman" w:cs="Times New Roman"/>
          <w:sz w:val="28"/>
          <w:szCs w:val="28"/>
          <w:lang w:eastAsia="ru-RU"/>
        </w:rPr>
        <w:t>», забезпечення стабільної роботи відповідно до функціональних призначень, розширення переліку робіт та послуг, які надаються підприємством, шляхом придбання спеціалізованої техніки.  Це забезпечить покращення умов проживання мешканців громади, створення сприятливого середовища для життєдіяльності людини,  сталий розвиток  та задоволення потреб населення і господарського комплексу в житлово-комунальних послугах відповідно до встановлених нормативів і державних стандартів.</w:t>
      </w:r>
    </w:p>
    <w:p w:rsidR="00145468" w:rsidRPr="00145468" w:rsidRDefault="00145468" w:rsidP="00145468">
      <w:pPr>
        <w:pStyle w:val="a3"/>
        <w:jc w:val="both"/>
        <w:rPr>
          <w:rFonts w:ascii="Times New Roman" w:hAnsi="Times New Roman" w:cs="Times New Roman"/>
          <w:b/>
          <w:sz w:val="28"/>
          <w:szCs w:val="28"/>
        </w:rPr>
      </w:pPr>
      <w:bookmarkStart w:id="2" w:name="bookmark4"/>
    </w:p>
    <w:p w:rsidR="00145468" w:rsidRPr="0047329A" w:rsidRDefault="00145468" w:rsidP="00145468">
      <w:pPr>
        <w:pStyle w:val="a3"/>
        <w:jc w:val="both"/>
        <w:rPr>
          <w:rFonts w:ascii="Times New Roman" w:hAnsi="Times New Roman" w:cs="Times New Roman"/>
          <w:b/>
          <w:sz w:val="24"/>
          <w:szCs w:val="24"/>
          <w:shd w:val="clear" w:color="auto" w:fill="FFFFFF"/>
        </w:rPr>
      </w:pPr>
      <w:r w:rsidRPr="0047329A">
        <w:rPr>
          <w:rFonts w:ascii="Times New Roman" w:hAnsi="Times New Roman" w:cs="Times New Roman"/>
          <w:b/>
          <w:sz w:val="24"/>
          <w:szCs w:val="24"/>
        </w:rPr>
        <w:t>ІІІ</w:t>
      </w:r>
      <w:bookmarkEnd w:id="2"/>
      <w:r w:rsidRPr="0047329A">
        <w:rPr>
          <w:rFonts w:ascii="Times New Roman" w:hAnsi="Times New Roman" w:cs="Times New Roman"/>
          <w:b/>
          <w:sz w:val="24"/>
          <w:szCs w:val="24"/>
        </w:rPr>
        <w:t xml:space="preserve">. </w:t>
      </w:r>
      <w:r w:rsidRPr="0047329A">
        <w:rPr>
          <w:rFonts w:ascii="Times New Roman" w:hAnsi="Times New Roman" w:cs="Times New Roman"/>
          <w:b/>
          <w:sz w:val="24"/>
          <w:szCs w:val="24"/>
          <w:shd w:val="clear" w:color="auto" w:fill="FFFFFF"/>
        </w:rPr>
        <w:t>ШЛЯХИ І СПОСОБИ РОЗВ’ЯЗАННЯ ПРОБЛЕМ</w:t>
      </w:r>
    </w:p>
    <w:p w:rsidR="00145468" w:rsidRPr="00145468" w:rsidRDefault="008F2F81" w:rsidP="00145468">
      <w:pPr>
        <w:pStyle w:val="a3"/>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 xml:space="preserve">          </w:t>
      </w:r>
      <w:r w:rsidR="00145468" w:rsidRPr="00145468">
        <w:rPr>
          <w:rFonts w:ascii="Times New Roman" w:hAnsi="Times New Roman" w:cs="Times New Roman"/>
          <w:color w:val="000000"/>
          <w:sz w:val="28"/>
          <w:szCs w:val="28"/>
          <w:lang w:eastAsia="uk-UA" w:bidi="uk-UA"/>
        </w:rPr>
        <w:t>Реалізація Програми відбуватиметься шляхом виконання організаційних, інженерно-технічних, екологічних та економічних заходів, які наведено в додатку до Програми, що забезпечить комплексний благоустрій території громади.</w:t>
      </w:r>
    </w:p>
    <w:p w:rsidR="00145468" w:rsidRPr="00145468" w:rsidRDefault="00145468" w:rsidP="00145468">
      <w:pPr>
        <w:pStyle w:val="a3"/>
        <w:jc w:val="both"/>
        <w:rPr>
          <w:rFonts w:ascii="Times New Roman" w:hAnsi="Times New Roman" w:cs="Times New Roman"/>
          <w:color w:val="000000"/>
          <w:sz w:val="28"/>
          <w:szCs w:val="28"/>
          <w:lang w:eastAsia="uk-UA" w:bidi="uk-UA"/>
        </w:rPr>
      </w:pPr>
    </w:p>
    <w:p w:rsidR="00145468" w:rsidRPr="00145468" w:rsidRDefault="008F2F81" w:rsidP="001454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5468" w:rsidRPr="00145468">
        <w:rPr>
          <w:rFonts w:ascii="Times New Roman" w:hAnsi="Times New Roman" w:cs="Times New Roman"/>
          <w:sz w:val="28"/>
          <w:szCs w:val="28"/>
        </w:rPr>
        <w:t>Програмою передбачається проведення робіт у наступних напрямках:</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color w:val="000000"/>
          <w:sz w:val="28"/>
          <w:szCs w:val="28"/>
          <w:lang w:eastAsia="uk-UA" w:bidi="uk-UA"/>
        </w:rPr>
        <w:t xml:space="preserve"> </w:t>
      </w:r>
      <w:r w:rsidR="008F2F81">
        <w:rPr>
          <w:rFonts w:ascii="Times New Roman" w:hAnsi="Times New Roman" w:cs="Times New Roman"/>
          <w:color w:val="000000"/>
          <w:sz w:val="28"/>
          <w:szCs w:val="28"/>
          <w:lang w:eastAsia="uk-UA" w:bidi="uk-UA"/>
        </w:rPr>
        <w:t xml:space="preserve">- </w:t>
      </w:r>
      <w:r w:rsidRPr="00145468">
        <w:rPr>
          <w:rFonts w:ascii="Times New Roman" w:hAnsi="Times New Roman" w:cs="Times New Roman"/>
          <w:color w:val="000000"/>
          <w:sz w:val="28"/>
          <w:szCs w:val="28"/>
          <w:lang w:eastAsia="uk-UA" w:bidi="uk-UA"/>
        </w:rPr>
        <w:t>с</w:t>
      </w:r>
      <w:r w:rsidRPr="00145468">
        <w:rPr>
          <w:rFonts w:ascii="Times New Roman" w:hAnsi="Times New Roman" w:cs="Times New Roman"/>
          <w:sz w:val="28"/>
          <w:szCs w:val="28"/>
        </w:rPr>
        <w:t>прямування коштів кому</w:t>
      </w:r>
      <w:r w:rsidR="008F2F81">
        <w:rPr>
          <w:rFonts w:ascii="Times New Roman" w:hAnsi="Times New Roman" w:cs="Times New Roman"/>
          <w:sz w:val="28"/>
          <w:szCs w:val="28"/>
        </w:rPr>
        <w:t>нальному підприємству КП «ЖЕК Баришівської селищної ради</w:t>
      </w:r>
      <w:r w:rsidRPr="00145468">
        <w:rPr>
          <w:rFonts w:ascii="Times New Roman" w:hAnsi="Times New Roman" w:cs="Times New Roman"/>
          <w:sz w:val="28"/>
          <w:szCs w:val="28"/>
        </w:rPr>
        <w:t>» на придбання спеціалізованої техніки для зміцнення матеріально-технічної бази з метою забезпечення розширення переліку робіт та по</w:t>
      </w:r>
      <w:r w:rsidR="008F2F81">
        <w:rPr>
          <w:rFonts w:ascii="Times New Roman" w:hAnsi="Times New Roman" w:cs="Times New Roman"/>
          <w:sz w:val="28"/>
          <w:szCs w:val="28"/>
        </w:rPr>
        <w:t>слуг, що надаються фізичним та юридичним особам</w:t>
      </w:r>
      <w:r w:rsidRPr="00145468">
        <w:rPr>
          <w:rFonts w:ascii="Times New Roman" w:hAnsi="Times New Roman" w:cs="Times New Roman"/>
          <w:sz w:val="28"/>
          <w:szCs w:val="28"/>
        </w:rPr>
        <w:t>;</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 xml:space="preserve">покращення зовнішнього вигляду та санітарного стану території </w:t>
      </w:r>
      <w:r w:rsidR="008F2F81">
        <w:rPr>
          <w:rFonts w:ascii="Times New Roman" w:hAnsi="Times New Roman" w:cs="Times New Roman"/>
          <w:sz w:val="28"/>
          <w:szCs w:val="28"/>
        </w:rPr>
        <w:t>Баришівської селищної територіальної громади</w:t>
      </w:r>
      <w:r w:rsidRPr="00145468">
        <w:rPr>
          <w:rFonts w:ascii="Times New Roman" w:hAnsi="Times New Roman" w:cs="Times New Roman"/>
          <w:sz w:val="28"/>
          <w:szCs w:val="28"/>
        </w:rPr>
        <w:t xml:space="preserve"> (організація прибирання населених пунктів, забезпечення своєчасного і повного видалення твердих побутових відходів, ліквідація стихійних</w:t>
      </w:r>
      <w:r w:rsidR="008F2F81">
        <w:rPr>
          <w:rFonts w:ascii="Times New Roman" w:hAnsi="Times New Roman" w:cs="Times New Roman"/>
          <w:sz w:val="28"/>
          <w:szCs w:val="28"/>
        </w:rPr>
        <w:t xml:space="preserve"> смітників та </w:t>
      </w:r>
      <w:r w:rsidRPr="00145468">
        <w:rPr>
          <w:rFonts w:ascii="Times New Roman" w:hAnsi="Times New Roman" w:cs="Times New Roman"/>
          <w:sz w:val="28"/>
          <w:szCs w:val="28"/>
        </w:rPr>
        <w:t xml:space="preserve"> сміттєзвалищ, косіння зелених зон, облаштування майданчиків для розміщення контейнерів по збору твердих побутових відходів, встановлення урн для сміття тощо);</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окультурення зелених насаджень з одночасним санітарним видаленням сухостійних, аварійних, фаутних дерев та кущів та формуванням крон існуючих дерев, утриманням газонів, зелених зон;</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створення відповідних умов для відпочинку дітей, підлітків та дорослого населення (утримання та впорядкування</w:t>
      </w:r>
      <w:r w:rsidR="008F2F81">
        <w:rPr>
          <w:rFonts w:ascii="Times New Roman" w:hAnsi="Times New Roman" w:cs="Times New Roman"/>
          <w:sz w:val="28"/>
          <w:szCs w:val="28"/>
        </w:rPr>
        <w:t xml:space="preserve"> зелених зон</w:t>
      </w:r>
      <w:r w:rsidR="006732A8">
        <w:rPr>
          <w:rFonts w:ascii="Times New Roman" w:hAnsi="Times New Roman" w:cs="Times New Roman"/>
          <w:sz w:val="28"/>
          <w:szCs w:val="28"/>
        </w:rPr>
        <w:t xml:space="preserve"> </w:t>
      </w:r>
      <w:r w:rsidRPr="00145468">
        <w:rPr>
          <w:rFonts w:ascii="Times New Roman" w:hAnsi="Times New Roman" w:cs="Times New Roman"/>
          <w:sz w:val="28"/>
          <w:szCs w:val="28"/>
        </w:rPr>
        <w:t>, облаштування дитячих, спортивних майданчиків тощо);</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забезпечення належних умов для поховання померлих (впорядкування існуючих кладовищ);</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створення умов для безперешкодного доступу осіб з обмеженими фізичними можливостями до об’єктів благоустрою;</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організація робіт з благоустрою при проведенні державних, релігійних та місцевих свят;</w:t>
      </w:r>
    </w:p>
    <w:p w:rsidR="00145468" w:rsidRPr="00145468" w:rsidRDefault="00145468" w:rsidP="00145468">
      <w:pPr>
        <w:pStyle w:val="a3"/>
        <w:jc w:val="both"/>
        <w:rPr>
          <w:rFonts w:ascii="Times New Roman" w:hAnsi="Times New Roman" w:cs="Times New Roman"/>
          <w:sz w:val="28"/>
          <w:szCs w:val="28"/>
        </w:rPr>
      </w:pPr>
      <w:r w:rsidRPr="00145468">
        <w:rPr>
          <w:rFonts w:ascii="Times New Roman" w:hAnsi="Times New Roman" w:cs="Times New Roman"/>
          <w:sz w:val="28"/>
          <w:szCs w:val="28"/>
        </w:rPr>
        <w:t xml:space="preserve"> </w:t>
      </w:r>
      <w:r w:rsidR="008F2F81">
        <w:rPr>
          <w:rFonts w:ascii="Times New Roman" w:hAnsi="Times New Roman" w:cs="Times New Roman"/>
          <w:sz w:val="28"/>
          <w:szCs w:val="28"/>
        </w:rPr>
        <w:t>-</w:t>
      </w:r>
      <w:r w:rsidRPr="00145468">
        <w:rPr>
          <w:rFonts w:ascii="Times New Roman" w:hAnsi="Times New Roman" w:cs="Times New Roman"/>
          <w:sz w:val="28"/>
          <w:szCs w:val="28"/>
        </w:rPr>
        <w:t xml:space="preserve">проведення профілактичної, роз’яснювальної та виховної роботи серед населення щодо дотримання </w:t>
      </w:r>
      <w:r w:rsidRPr="00145468">
        <w:rPr>
          <w:rFonts w:ascii="Times New Roman" w:hAnsi="Times New Roman" w:cs="Times New Roman"/>
          <w:sz w:val="28"/>
          <w:szCs w:val="28"/>
          <w:lang w:eastAsia="ru-RU" w:bidi="ru-RU"/>
        </w:rPr>
        <w:t xml:space="preserve">правил </w:t>
      </w:r>
      <w:r w:rsidRPr="00145468">
        <w:rPr>
          <w:rFonts w:ascii="Times New Roman" w:hAnsi="Times New Roman" w:cs="Times New Roman"/>
          <w:sz w:val="28"/>
          <w:szCs w:val="28"/>
        </w:rPr>
        <w:t xml:space="preserve">благоустрою, санітарних норм, </w:t>
      </w:r>
      <w:r w:rsidRPr="00145468">
        <w:rPr>
          <w:rFonts w:ascii="Times New Roman" w:hAnsi="Times New Roman" w:cs="Times New Roman"/>
          <w:sz w:val="28"/>
          <w:szCs w:val="28"/>
          <w:lang w:eastAsia="ru-RU" w:bidi="ru-RU"/>
        </w:rPr>
        <w:t xml:space="preserve">правил </w:t>
      </w:r>
      <w:r w:rsidRPr="00145468">
        <w:rPr>
          <w:rFonts w:ascii="Times New Roman" w:hAnsi="Times New Roman" w:cs="Times New Roman"/>
          <w:sz w:val="28"/>
          <w:szCs w:val="28"/>
        </w:rPr>
        <w:t>поведінки в громадських місцях, впровадження роздільного збору твердих побутових відходів, участі громадян у заходах з благоустрою за місцем їх проживання.</w:t>
      </w:r>
    </w:p>
    <w:p w:rsidR="00145468" w:rsidRPr="00145468" w:rsidRDefault="00145468" w:rsidP="00145468">
      <w:pPr>
        <w:pStyle w:val="a3"/>
        <w:jc w:val="both"/>
        <w:rPr>
          <w:rFonts w:ascii="Times New Roman" w:hAnsi="Times New Roman" w:cs="Times New Roman"/>
          <w:b/>
          <w:color w:val="000000"/>
          <w:sz w:val="28"/>
          <w:szCs w:val="28"/>
          <w:lang w:eastAsia="uk-UA" w:bidi="uk-UA"/>
        </w:rPr>
      </w:pPr>
    </w:p>
    <w:p w:rsidR="00145468" w:rsidRPr="0047329A" w:rsidRDefault="00145468" w:rsidP="00145468">
      <w:pPr>
        <w:pStyle w:val="a3"/>
        <w:jc w:val="both"/>
        <w:rPr>
          <w:rFonts w:ascii="Times New Roman" w:hAnsi="Times New Roman" w:cs="Times New Roman"/>
          <w:b/>
          <w:color w:val="000000"/>
          <w:sz w:val="24"/>
          <w:szCs w:val="24"/>
          <w:lang w:eastAsia="uk-UA" w:bidi="uk-UA"/>
        </w:rPr>
      </w:pPr>
      <w:r w:rsidRPr="0047329A">
        <w:rPr>
          <w:rFonts w:ascii="Times New Roman" w:hAnsi="Times New Roman" w:cs="Times New Roman"/>
          <w:b/>
          <w:color w:val="000000"/>
          <w:sz w:val="24"/>
          <w:szCs w:val="24"/>
          <w:lang w:val="en-US" w:eastAsia="uk-UA" w:bidi="uk-UA"/>
        </w:rPr>
        <w:t>IV</w:t>
      </w:r>
      <w:r w:rsidRPr="0047329A">
        <w:rPr>
          <w:rFonts w:ascii="Times New Roman" w:hAnsi="Times New Roman" w:cs="Times New Roman"/>
          <w:b/>
          <w:color w:val="000000"/>
          <w:sz w:val="24"/>
          <w:szCs w:val="24"/>
          <w:lang w:eastAsia="uk-UA" w:bidi="uk-UA"/>
        </w:rPr>
        <w:t>. РЕСУРСНЕ ЗАБЕЗПЕЧЕННЯ</w:t>
      </w:r>
    </w:p>
    <w:p w:rsidR="00145468" w:rsidRPr="00145468" w:rsidRDefault="006732A8" w:rsidP="00145468">
      <w:pPr>
        <w:pStyle w:val="a3"/>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 xml:space="preserve">          </w:t>
      </w:r>
      <w:r w:rsidR="00145468" w:rsidRPr="00145468">
        <w:rPr>
          <w:rFonts w:ascii="Times New Roman" w:hAnsi="Times New Roman" w:cs="Times New Roman"/>
          <w:color w:val="000000"/>
          <w:sz w:val="28"/>
          <w:szCs w:val="28"/>
          <w:lang w:eastAsia="uk-UA" w:bidi="uk-UA"/>
        </w:rPr>
        <w:t>Фінансування Програми здійснюється за рахунок державного, обласного та місцевого бюджетів, інвесторів та інших джерел не заборонених законодавством.</w:t>
      </w:r>
    </w:p>
    <w:p w:rsidR="00145468" w:rsidRPr="00145468" w:rsidRDefault="006732A8" w:rsidP="00145468">
      <w:pPr>
        <w:pStyle w:val="a3"/>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 xml:space="preserve">          </w:t>
      </w:r>
      <w:r w:rsidR="00145468" w:rsidRPr="00145468">
        <w:rPr>
          <w:rFonts w:ascii="Times New Roman" w:hAnsi="Times New Roman" w:cs="Times New Roman"/>
          <w:color w:val="000000"/>
          <w:sz w:val="28"/>
          <w:szCs w:val="28"/>
          <w:lang w:eastAsia="uk-UA" w:bidi="uk-UA"/>
        </w:rPr>
        <w:t>Фінансування заходів Програми здійснюватиметься у межах видатків, що передбачаються у державному та місцевому бюджетах головними розпорядниками коштів, відповідальними за її виконання. Обсяг бюджетних коштів визначається щороку, виходячи з фінансових можливостей бюджету.</w:t>
      </w:r>
    </w:p>
    <w:p w:rsidR="00145468" w:rsidRPr="00145468" w:rsidRDefault="00145468" w:rsidP="00145468">
      <w:pPr>
        <w:pStyle w:val="a3"/>
        <w:jc w:val="both"/>
        <w:rPr>
          <w:rFonts w:ascii="Times New Roman" w:hAnsi="Times New Roman" w:cs="Times New Roman"/>
          <w:sz w:val="28"/>
          <w:szCs w:val="28"/>
          <w:lang w:eastAsia="uk-UA" w:bidi="uk-UA"/>
        </w:rPr>
      </w:pPr>
      <w:r w:rsidRPr="00145468">
        <w:rPr>
          <w:rFonts w:ascii="Times New Roman" w:hAnsi="Times New Roman" w:cs="Times New Roman"/>
          <w:sz w:val="28"/>
          <w:szCs w:val="28"/>
          <w:shd w:val="clear" w:color="auto" w:fill="FFFFFF"/>
        </w:rPr>
        <w:t>Надання та використання коштів, затверджених в кошторисі головного розпорядника на дотацію та фінансову підтримку підприємствам комунальної власності та іншим підприємствам, які не мають статусу бюджетної установи, але здійснюють заходи, передбачені місцевими програмами, в тому числі цією Програмою, здійснюється згідно з чинним законодавством.</w:t>
      </w:r>
    </w:p>
    <w:p w:rsidR="00145468" w:rsidRPr="00145468" w:rsidRDefault="00145468" w:rsidP="00145468">
      <w:pPr>
        <w:pStyle w:val="a3"/>
        <w:jc w:val="both"/>
        <w:rPr>
          <w:rFonts w:ascii="Times New Roman" w:hAnsi="Times New Roman" w:cs="Times New Roman"/>
          <w:b/>
          <w:color w:val="000000" w:themeColor="text1"/>
          <w:sz w:val="28"/>
          <w:szCs w:val="28"/>
        </w:rPr>
      </w:pPr>
    </w:p>
    <w:p w:rsidR="00145468" w:rsidRPr="0047329A" w:rsidRDefault="00145468" w:rsidP="00145468">
      <w:pPr>
        <w:pStyle w:val="a3"/>
        <w:jc w:val="both"/>
        <w:rPr>
          <w:rFonts w:ascii="Times New Roman" w:hAnsi="Times New Roman" w:cs="Times New Roman"/>
          <w:b/>
          <w:color w:val="000000" w:themeColor="text1"/>
          <w:sz w:val="24"/>
          <w:szCs w:val="24"/>
        </w:rPr>
      </w:pPr>
      <w:r w:rsidRPr="0047329A">
        <w:rPr>
          <w:rFonts w:ascii="Times New Roman" w:hAnsi="Times New Roman" w:cs="Times New Roman"/>
          <w:b/>
          <w:color w:val="000000" w:themeColor="text1"/>
          <w:sz w:val="24"/>
          <w:szCs w:val="24"/>
          <w:lang w:val="en-US"/>
        </w:rPr>
        <w:t>V</w:t>
      </w:r>
      <w:r w:rsidRPr="0047329A">
        <w:rPr>
          <w:rFonts w:ascii="Times New Roman" w:hAnsi="Times New Roman" w:cs="Times New Roman"/>
          <w:b/>
          <w:color w:val="000000" w:themeColor="text1"/>
          <w:sz w:val="24"/>
          <w:szCs w:val="24"/>
        </w:rPr>
        <w:t>. ОЧІКУВАНІ РЕЗУЛЬТАТИ</w:t>
      </w:r>
    </w:p>
    <w:p w:rsidR="00145468" w:rsidRPr="00145468" w:rsidRDefault="006732A8" w:rsidP="00145468">
      <w:pPr>
        <w:pStyle w:val="a3"/>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 xml:space="preserve">          </w:t>
      </w:r>
      <w:r w:rsidR="00145468" w:rsidRPr="00145468">
        <w:rPr>
          <w:rFonts w:ascii="Times New Roman" w:hAnsi="Times New Roman" w:cs="Times New Roman"/>
          <w:color w:val="000000"/>
          <w:sz w:val="28"/>
          <w:szCs w:val="28"/>
          <w:lang w:eastAsia="uk-UA" w:bidi="uk-UA"/>
        </w:rPr>
        <w:t>Виконання програми дасть можливість забезпечити :</w:t>
      </w:r>
    </w:p>
    <w:p w:rsidR="00145468" w:rsidRPr="00145468" w:rsidRDefault="00145468" w:rsidP="00145468">
      <w:pPr>
        <w:pStyle w:val="a3"/>
        <w:jc w:val="both"/>
        <w:rPr>
          <w:rFonts w:ascii="Times New Roman" w:hAnsi="Times New Roman" w:cs="Times New Roman"/>
          <w:color w:val="000000"/>
          <w:sz w:val="28"/>
          <w:szCs w:val="28"/>
          <w:lang w:eastAsia="uk-UA" w:bidi="uk-UA"/>
        </w:rPr>
      </w:pPr>
      <w:r w:rsidRPr="00145468">
        <w:rPr>
          <w:rFonts w:ascii="Times New Roman" w:hAnsi="Times New Roman" w:cs="Times New Roman"/>
          <w:color w:val="000000"/>
          <w:sz w:val="28"/>
          <w:szCs w:val="28"/>
          <w:lang w:eastAsia="uk-UA" w:bidi="uk-UA"/>
        </w:rPr>
        <w:lastRenderedPageBreak/>
        <w:t xml:space="preserve"> </w:t>
      </w:r>
      <w:r w:rsidR="006732A8">
        <w:rPr>
          <w:rFonts w:ascii="Times New Roman" w:hAnsi="Times New Roman" w:cs="Times New Roman"/>
          <w:color w:val="000000"/>
          <w:sz w:val="28"/>
          <w:szCs w:val="28"/>
          <w:lang w:eastAsia="uk-UA" w:bidi="uk-UA"/>
        </w:rPr>
        <w:t>-</w:t>
      </w:r>
      <w:r w:rsidRPr="00145468">
        <w:rPr>
          <w:rFonts w:ascii="Times New Roman" w:hAnsi="Times New Roman" w:cs="Times New Roman"/>
          <w:color w:val="000000"/>
          <w:sz w:val="28"/>
          <w:szCs w:val="28"/>
          <w:lang w:eastAsia="uk-UA" w:bidi="uk-UA"/>
        </w:rPr>
        <w:t>збільшення переліку та підвищення рівня якості робіт та послуг, що надаються КП «</w:t>
      </w:r>
      <w:r w:rsidR="006732A8">
        <w:rPr>
          <w:rFonts w:ascii="Times New Roman" w:hAnsi="Times New Roman" w:cs="Times New Roman"/>
          <w:color w:val="000000"/>
          <w:sz w:val="28"/>
          <w:szCs w:val="28"/>
          <w:lang w:eastAsia="uk-UA" w:bidi="uk-UA"/>
        </w:rPr>
        <w:t>ЖЕК  Баришівської селищної ради</w:t>
      </w:r>
      <w:r w:rsidRPr="00145468">
        <w:rPr>
          <w:rFonts w:ascii="Times New Roman" w:hAnsi="Times New Roman" w:cs="Times New Roman"/>
          <w:color w:val="000000"/>
          <w:sz w:val="28"/>
          <w:szCs w:val="28"/>
          <w:lang w:eastAsia="uk-UA" w:bidi="uk-UA"/>
        </w:rPr>
        <w:t>» з питань благоустрою, санітарної очистки та озеленення;</w:t>
      </w:r>
    </w:p>
    <w:p w:rsidR="00145468" w:rsidRPr="00145468" w:rsidRDefault="00145468" w:rsidP="00145468">
      <w:pPr>
        <w:pStyle w:val="a3"/>
        <w:jc w:val="both"/>
        <w:rPr>
          <w:rFonts w:ascii="Times New Roman" w:hAnsi="Times New Roman" w:cs="Times New Roman"/>
          <w:color w:val="000000"/>
          <w:sz w:val="28"/>
          <w:szCs w:val="28"/>
          <w:lang w:eastAsia="uk-UA" w:bidi="uk-UA"/>
        </w:rPr>
      </w:pPr>
      <w:r w:rsidRPr="00145468">
        <w:rPr>
          <w:rFonts w:ascii="Times New Roman" w:hAnsi="Times New Roman" w:cs="Times New Roman"/>
          <w:color w:val="000000"/>
          <w:sz w:val="28"/>
          <w:szCs w:val="28"/>
          <w:lang w:eastAsia="uk-UA" w:bidi="uk-UA"/>
        </w:rPr>
        <w:t xml:space="preserve"> </w:t>
      </w:r>
      <w:r w:rsidR="006732A8">
        <w:rPr>
          <w:rFonts w:ascii="Times New Roman" w:hAnsi="Times New Roman" w:cs="Times New Roman"/>
          <w:color w:val="000000"/>
          <w:sz w:val="28"/>
          <w:szCs w:val="28"/>
          <w:lang w:eastAsia="uk-UA" w:bidi="uk-UA"/>
        </w:rPr>
        <w:t>-</w:t>
      </w:r>
      <w:r w:rsidRPr="00145468">
        <w:rPr>
          <w:rFonts w:ascii="Times New Roman" w:hAnsi="Times New Roman" w:cs="Times New Roman"/>
          <w:color w:val="000000"/>
          <w:sz w:val="28"/>
          <w:szCs w:val="28"/>
          <w:lang w:eastAsia="uk-UA" w:bidi="uk-UA"/>
        </w:rPr>
        <w:t>підвищення ефективності функціонування комунального підприємства;</w:t>
      </w:r>
    </w:p>
    <w:p w:rsidR="00145468" w:rsidRPr="00145468" w:rsidRDefault="00145468" w:rsidP="00145468">
      <w:pPr>
        <w:pStyle w:val="a3"/>
        <w:jc w:val="both"/>
        <w:rPr>
          <w:rFonts w:ascii="Times New Roman" w:hAnsi="Times New Roman" w:cs="Times New Roman"/>
          <w:color w:val="000000"/>
          <w:sz w:val="28"/>
          <w:szCs w:val="28"/>
          <w:lang w:eastAsia="uk-UA" w:bidi="uk-UA"/>
        </w:rPr>
      </w:pPr>
      <w:r w:rsidRPr="00145468">
        <w:rPr>
          <w:rFonts w:ascii="Times New Roman" w:hAnsi="Times New Roman" w:cs="Times New Roman"/>
          <w:color w:val="000000"/>
          <w:sz w:val="28"/>
          <w:szCs w:val="28"/>
          <w:lang w:eastAsia="uk-UA" w:bidi="uk-UA"/>
        </w:rPr>
        <w:t xml:space="preserve"> </w:t>
      </w:r>
      <w:r w:rsidR="006732A8">
        <w:rPr>
          <w:rFonts w:ascii="Times New Roman" w:hAnsi="Times New Roman" w:cs="Times New Roman"/>
          <w:color w:val="000000"/>
          <w:sz w:val="28"/>
          <w:szCs w:val="28"/>
          <w:lang w:eastAsia="uk-UA" w:bidi="uk-UA"/>
        </w:rPr>
        <w:t>-</w:t>
      </w:r>
      <w:r w:rsidRPr="00145468">
        <w:rPr>
          <w:rFonts w:ascii="Times New Roman" w:hAnsi="Times New Roman" w:cs="Times New Roman"/>
          <w:color w:val="000000"/>
          <w:sz w:val="28"/>
          <w:szCs w:val="28"/>
          <w:lang w:eastAsia="uk-UA" w:bidi="uk-UA"/>
        </w:rPr>
        <w:t>створення умов для очищення території населених пунктів громади від забруднення побутовими відходами, зменшення шкідливого впливу побутових відходів на навколишнє природнє середовище та здоров'я людини;</w:t>
      </w:r>
    </w:p>
    <w:p w:rsidR="00145468" w:rsidRPr="00145468" w:rsidRDefault="00145468" w:rsidP="00145468">
      <w:pPr>
        <w:pStyle w:val="a3"/>
        <w:jc w:val="both"/>
        <w:rPr>
          <w:rFonts w:ascii="Times New Roman" w:hAnsi="Times New Roman" w:cs="Times New Roman"/>
          <w:color w:val="000000"/>
          <w:sz w:val="28"/>
          <w:szCs w:val="28"/>
          <w:lang w:eastAsia="uk-UA" w:bidi="uk-UA"/>
        </w:rPr>
      </w:pPr>
      <w:r w:rsidRPr="00145468">
        <w:rPr>
          <w:rFonts w:ascii="Times New Roman" w:hAnsi="Times New Roman" w:cs="Times New Roman"/>
          <w:color w:val="000000"/>
          <w:sz w:val="28"/>
          <w:szCs w:val="28"/>
          <w:lang w:eastAsia="uk-UA" w:bidi="uk-UA"/>
        </w:rPr>
        <w:t xml:space="preserve"> </w:t>
      </w:r>
      <w:r w:rsidR="006732A8">
        <w:rPr>
          <w:rFonts w:ascii="Times New Roman" w:hAnsi="Times New Roman" w:cs="Times New Roman"/>
          <w:color w:val="000000"/>
          <w:sz w:val="28"/>
          <w:szCs w:val="28"/>
          <w:lang w:eastAsia="uk-UA" w:bidi="uk-UA"/>
        </w:rPr>
        <w:t>-</w:t>
      </w:r>
      <w:r w:rsidRPr="00145468">
        <w:rPr>
          <w:rFonts w:ascii="Times New Roman" w:hAnsi="Times New Roman" w:cs="Times New Roman"/>
          <w:color w:val="000000"/>
          <w:sz w:val="28"/>
          <w:szCs w:val="28"/>
          <w:lang w:eastAsia="uk-UA" w:bidi="uk-UA"/>
        </w:rPr>
        <w:t>покращення зовнішнього вигляду та санітарного стану територій сіл та селища;</w:t>
      </w:r>
    </w:p>
    <w:p w:rsidR="00145468" w:rsidRPr="00145468" w:rsidRDefault="00145468" w:rsidP="00145468">
      <w:pPr>
        <w:pStyle w:val="a3"/>
        <w:jc w:val="both"/>
        <w:rPr>
          <w:rFonts w:ascii="Times New Roman" w:hAnsi="Times New Roman" w:cs="Times New Roman"/>
          <w:b/>
          <w:color w:val="000000"/>
          <w:sz w:val="28"/>
          <w:szCs w:val="28"/>
          <w:lang w:eastAsia="uk-UA" w:bidi="uk-UA"/>
        </w:rPr>
      </w:pPr>
      <w:r w:rsidRPr="00145468">
        <w:rPr>
          <w:rFonts w:ascii="Times New Roman" w:hAnsi="Times New Roman" w:cs="Times New Roman"/>
          <w:color w:val="000000"/>
          <w:sz w:val="28"/>
          <w:szCs w:val="28"/>
          <w:lang w:eastAsia="uk-UA" w:bidi="uk-UA"/>
        </w:rPr>
        <w:t xml:space="preserve"> </w:t>
      </w:r>
      <w:r w:rsidR="006732A8">
        <w:rPr>
          <w:rFonts w:ascii="Times New Roman" w:hAnsi="Times New Roman" w:cs="Times New Roman"/>
          <w:color w:val="000000"/>
          <w:sz w:val="28"/>
          <w:szCs w:val="28"/>
          <w:lang w:eastAsia="uk-UA" w:bidi="uk-UA"/>
        </w:rPr>
        <w:t>-</w:t>
      </w:r>
      <w:r w:rsidRPr="00145468">
        <w:rPr>
          <w:rFonts w:ascii="Times New Roman" w:hAnsi="Times New Roman" w:cs="Times New Roman"/>
          <w:color w:val="000000"/>
          <w:sz w:val="28"/>
          <w:szCs w:val="28"/>
          <w:lang w:eastAsia="uk-UA" w:bidi="uk-UA"/>
        </w:rPr>
        <w:t>утримання автомобільних доріг, тротуарів та пішохідних доріжок в зимовий період (очищення від снігу, посипання).</w:t>
      </w:r>
    </w:p>
    <w:p w:rsidR="00145468" w:rsidRPr="00145468" w:rsidRDefault="00145468" w:rsidP="00145468">
      <w:pPr>
        <w:pStyle w:val="a3"/>
        <w:jc w:val="both"/>
        <w:rPr>
          <w:rFonts w:ascii="Times New Roman" w:hAnsi="Times New Roman" w:cs="Times New Roman"/>
          <w:color w:val="000000"/>
          <w:sz w:val="28"/>
          <w:szCs w:val="28"/>
          <w:lang w:eastAsia="uk-UA" w:bidi="uk-UA"/>
        </w:rPr>
      </w:pPr>
    </w:p>
    <w:p w:rsidR="00145468" w:rsidRPr="0047329A" w:rsidRDefault="00145468" w:rsidP="00145468">
      <w:pPr>
        <w:pStyle w:val="a3"/>
        <w:jc w:val="both"/>
        <w:rPr>
          <w:rFonts w:ascii="Times New Roman" w:hAnsi="Times New Roman" w:cs="Times New Roman"/>
          <w:b/>
          <w:color w:val="000000"/>
          <w:sz w:val="24"/>
          <w:szCs w:val="24"/>
          <w:lang w:eastAsia="uk-UA" w:bidi="uk-UA"/>
        </w:rPr>
      </w:pPr>
      <w:r w:rsidRPr="0047329A">
        <w:rPr>
          <w:rFonts w:ascii="Times New Roman" w:hAnsi="Times New Roman" w:cs="Times New Roman"/>
          <w:b/>
          <w:color w:val="000000"/>
          <w:sz w:val="24"/>
          <w:szCs w:val="24"/>
          <w:lang w:val="en-US" w:eastAsia="uk-UA" w:bidi="uk-UA"/>
        </w:rPr>
        <w:t>VI</w:t>
      </w:r>
      <w:r w:rsidRPr="0047329A">
        <w:rPr>
          <w:rFonts w:ascii="Times New Roman" w:hAnsi="Times New Roman" w:cs="Times New Roman"/>
          <w:b/>
          <w:color w:val="000000"/>
          <w:sz w:val="24"/>
          <w:szCs w:val="24"/>
          <w:lang w:eastAsia="uk-UA" w:bidi="uk-UA"/>
        </w:rPr>
        <w:t>. КОНТРОЛЬ ЗА ВИКОНАННЯ ПРОГРАМИ</w:t>
      </w:r>
    </w:p>
    <w:p w:rsidR="006732A8" w:rsidRPr="006732A8" w:rsidRDefault="006732A8" w:rsidP="00145468">
      <w:pPr>
        <w:pStyle w:val="a3"/>
        <w:jc w:val="both"/>
        <w:rPr>
          <w:rFonts w:ascii="Times New Roman" w:hAnsi="Times New Roman" w:cs="Times New Roman"/>
          <w:b/>
          <w:sz w:val="28"/>
          <w:szCs w:val="28"/>
          <w:lang w:eastAsia="uk-UA" w:bidi="uk-UA"/>
        </w:rPr>
      </w:pPr>
      <w:r>
        <w:rPr>
          <w:rFonts w:ascii="Times New Roman" w:hAnsi="Times New Roman" w:cs="Times New Roman"/>
          <w:color w:val="000000"/>
          <w:sz w:val="28"/>
          <w:szCs w:val="28"/>
          <w:lang w:eastAsia="uk-UA" w:bidi="uk-UA"/>
        </w:rPr>
        <w:t xml:space="preserve">           </w:t>
      </w:r>
      <w:r w:rsidR="00145468" w:rsidRPr="00145468">
        <w:rPr>
          <w:rFonts w:ascii="Times New Roman" w:hAnsi="Times New Roman" w:cs="Times New Roman"/>
          <w:color w:val="000000"/>
          <w:sz w:val="28"/>
          <w:szCs w:val="28"/>
          <w:lang w:eastAsia="uk-UA" w:bidi="uk-UA"/>
        </w:rPr>
        <w:t>Контроль за виконанням цієї Програми покласти на постійні комісії</w:t>
      </w:r>
      <w:r>
        <w:rPr>
          <w:rFonts w:ascii="Times New Roman" w:hAnsi="Times New Roman" w:cs="Times New Roman"/>
          <w:color w:val="000000"/>
          <w:sz w:val="28"/>
          <w:szCs w:val="28"/>
          <w:lang w:eastAsia="uk-UA" w:bidi="uk-UA"/>
        </w:rPr>
        <w:t>:</w:t>
      </w:r>
      <w:r w:rsidR="00145468" w:rsidRPr="00145468">
        <w:rPr>
          <w:rFonts w:ascii="Times New Roman" w:hAnsi="Times New Roman" w:cs="Times New Roman"/>
          <w:color w:val="000000"/>
          <w:sz w:val="28"/>
          <w:szCs w:val="28"/>
          <w:lang w:eastAsia="uk-UA" w:bidi="uk-UA"/>
        </w:rPr>
        <w:t xml:space="preserve"> </w:t>
      </w:r>
      <w:r w:rsidRPr="006732A8">
        <w:rPr>
          <w:rStyle w:val="a9"/>
          <w:rFonts w:ascii="Times New Roman" w:hAnsi="Times New Roman" w:cs="Times New Roman"/>
          <w:b w:val="0"/>
          <w:sz w:val="28"/>
          <w:szCs w:val="28"/>
          <w:shd w:val="clear" w:color="auto" w:fill="FFFFFF"/>
        </w:rPr>
        <w:t>з питань соціально-економічного, інвестиційного, культурного розвитку, бюджету, фінансів та цін;</w:t>
      </w:r>
      <w:r w:rsidRPr="006732A8">
        <w:rPr>
          <w:rFonts w:ascii="Times New Roman" w:hAnsi="Times New Roman" w:cs="Times New Roman"/>
          <w:b/>
          <w:sz w:val="28"/>
          <w:szCs w:val="28"/>
          <w:shd w:val="clear" w:color="auto" w:fill="FFFFFF"/>
        </w:rPr>
        <w:t xml:space="preserve"> </w:t>
      </w:r>
      <w:r w:rsidRPr="006732A8">
        <w:rPr>
          <w:rStyle w:val="a9"/>
          <w:rFonts w:ascii="Times New Roman" w:hAnsi="Times New Roman" w:cs="Times New Roman"/>
          <w:b w:val="0"/>
          <w:sz w:val="28"/>
          <w:szCs w:val="28"/>
          <w:shd w:val="clear" w:color="auto" w:fill="FFFFFF"/>
        </w:rPr>
        <w:t>з питань законності і правопорядку, комунальної власності,   транспорту та зв’язку;</w:t>
      </w:r>
      <w:r w:rsidRPr="006732A8">
        <w:rPr>
          <w:rFonts w:ascii="Times New Roman" w:hAnsi="Times New Roman" w:cs="Times New Roman"/>
          <w:b/>
          <w:sz w:val="28"/>
          <w:szCs w:val="28"/>
          <w:shd w:val="clear" w:color="auto" w:fill="FFFFFF"/>
        </w:rPr>
        <w:t xml:space="preserve"> </w:t>
      </w:r>
      <w:r w:rsidRPr="006732A8">
        <w:rPr>
          <w:rStyle w:val="a9"/>
          <w:rFonts w:ascii="Times New Roman" w:hAnsi="Times New Roman" w:cs="Times New Roman"/>
          <w:b w:val="0"/>
          <w:sz w:val="28"/>
          <w:szCs w:val="28"/>
          <w:shd w:val="clear" w:color="auto" w:fill="FFFFFF"/>
        </w:rPr>
        <w:t>з питань регулювання земельних ресурсів та відносин, містобудування та архітектури охорони довкілля та благоустрою населених пунктів.</w:t>
      </w:r>
    </w:p>
    <w:p w:rsidR="00145468" w:rsidRPr="00145468" w:rsidRDefault="006732A8" w:rsidP="001454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5468" w:rsidRPr="00145468">
        <w:rPr>
          <w:rFonts w:ascii="Times New Roman" w:hAnsi="Times New Roman" w:cs="Times New Roman"/>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rsidR="00145468" w:rsidRPr="00145468" w:rsidRDefault="00145468" w:rsidP="00145468">
      <w:pPr>
        <w:pStyle w:val="a3"/>
        <w:jc w:val="both"/>
        <w:rPr>
          <w:rFonts w:ascii="Times New Roman" w:hAnsi="Times New Roman" w:cs="Times New Roman"/>
          <w:sz w:val="28"/>
          <w:szCs w:val="28"/>
        </w:rPr>
      </w:pPr>
    </w:p>
    <w:p w:rsidR="00145468" w:rsidRPr="00145468" w:rsidRDefault="00145468" w:rsidP="00145468">
      <w:pPr>
        <w:pStyle w:val="a3"/>
        <w:jc w:val="both"/>
        <w:rPr>
          <w:rFonts w:ascii="Times New Roman" w:hAnsi="Times New Roman" w:cs="Times New Roman"/>
          <w:sz w:val="28"/>
          <w:szCs w:val="28"/>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9D015C" w:rsidP="00145468">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Селищний голова                                                   Олександр ВАРЕНІЧЕНКО</w:t>
      </w: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145468" w:rsidRDefault="00C8400B" w:rsidP="00145468">
      <w:pPr>
        <w:pStyle w:val="a3"/>
        <w:jc w:val="both"/>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Default="00C8400B" w:rsidP="00C8400B">
      <w:pPr>
        <w:pStyle w:val="a3"/>
        <w:rPr>
          <w:rFonts w:ascii="Times New Roman" w:hAnsi="Times New Roman" w:cs="Times New Roman"/>
          <w:sz w:val="28"/>
          <w:szCs w:val="28"/>
          <w:lang w:val="ru-RU"/>
        </w:rPr>
      </w:pPr>
    </w:p>
    <w:p w:rsidR="0047329A" w:rsidRDefault="0047329A" w:rsidP="00C8400B">
      <w:pPr>
        <w:pStyle w:val="a3"/>
        <w:rPr>
          <w:rFonts w:ascii="Times New Roman" w:hAnsi="Times New Roman" w:cs="Times New Roman"/>
          <w:sz w:val="28"/>
          <w:szCs w:val="28"/>
          <w:lang w:val="ru-RU"/>
        </w:rPr>
      </w:pPr>
    </w:p>
    <w:p w:rsidR="0047329A" w:rsidRDefault="0047329A" w:rsidP="00C8400B">
      <w:pPr>
        <w:pStyle w:val="a3"/>
        <w:rPr>
          <w:rFonts w:ascii="Times New Roman" w:hAnsi="Times New Roman" w:cs="Times New Roman"/>
          <w:sz w:val="28"/>
          <w:szCs w:val="28"/>
          <w:lang w:val="ru-RU"/>
        </w:rPr>
      </w:pPr>
    </w:p>
    <w:p w:rsidR="0047329A" w:rsidRPr="00C8400B" w:rsidRDefault="0047329A"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p w:rsidR="00C8400B" w:rsidRPr="00C8400B" w:rsidRDefault="00CE6DD5" w:rsidP="00C8400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Додаток</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Програми</w:t>
      </w:r>
      <w:proofErr w:type="spellEnd"/>
    </w:p>
    <w:p w:rsidR="00C8400B" w:rsidRPr="00C8400B" w:rsidRDefault="00C8400B" w:rsidP="00C8400B">
      <w:pPr>
        <w:pStyle w:val="a3"/>
        <w:rPr>
          <w:rFonts w:ascii="Times New Roman" w:hAnsi="Times New Roman" w:cs="Times New Roman"/>
          <w:sz w:val="28"/>
          <w:szCs w:val="28"/>
          <w:lang w:val="ru-RU"/>
        </w:rPr>
      </w:pPr>
    </w:p>
    <w:p w:rsidR="00C8400B" w:rsidRPr="00C8400B" w:rsidRDefault="00C8400B" w:rsidP="00C8400B">
      <w:pPr>
        <w:pStyle w:val="a3"/>
        <w:rPr>
          <w:rFonts w:ascii="Times New Roman" w:hAnsi="Times New Roman" w:cs="Times New Roman"/>
          <w:sz w:val="28"/>
          <w:szCs w:val="28"/>
          <w:lang w:val="ru-RU"/>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977"/>
        <w:gridCol w:w="1134"/>
        <w:gridCol w:w="992"/>
        <w:gridCol w:w="1418"/>
        <w:gridCol w:w="1417"/>
      </w:tblGrid>
      <w:tr w:rsidR="00642BF0" w:rsidTr="00A61001">
        <w:trPr>
          <w:trHeight w:val="299"/>
        </w:trPr>
        <w:tc>
          <w:tcPr>
            <w:tcW w:w="567" w:type="dxa"/>
          </w:tcPr>
          <w:p w:rsidR="00CE6DD5" w:rsidRPr="00642BF0" w:rsidRDefault="00CE6DD5" w:rsidP="00CE6DD5">
            <w:pPr>
              <w:pStyle w:val="a3"/>
              <w:ind w:left="232"/>
              <w:jc w:val="both"/>
              <w:rPr>
                <w:rFonts w:ascii="Times New Roman" w:hAnsi="Times New Roman" w:cs="Times New Roman"/>
                <w:sz w:val="24"/>
                <w:szCs w:val="24"/>
                <w:lang w:val="ru-RU"/>
              </w:rPr>
            </w:pPr>
            <w:r w:rsidRPr="00642BF0">
              <w:rPr>
                <w:rFonts w:ascii="Times New Roman" w:hAnsi="Times New Roman" w:cs="Times New Roman"/>
                <w:sz w:val="24"/>
                <w:szCs w:val="24"/>
                <w:lang w:val="ru-RU"/>
              </w:rPr>
              <w:t>№</w:t>
            </w:r>
          </w:p>
          <w:p w:rsidR="00CE6DD5" w:rsidRPr="00642BF0" w:rsidRDefault="00CE6DD5" w:rsidP="00CE6DD5">
            <w:pPr>
              <w:pStyle w:val="a3"/>
              <w:ind w:left="232"/>
              <w:jc w:val="both"/>
              <w:rPr>
                <w:rFonts w:ascii="Times New Roman" w:hAnsi="Times New Roman" w:cs="Times New Roman"/>
                <w:sz w:val="24"/>
                <w:szCs w:val="24"/>
                <w:lang w:val="ru-RU"/>
              </w:rPr>
            </w:pPr>
            <w:r w:rsidRPr="00642BF0">
              <w:rPr>
                <w:rFonts w:ascii="Times New Roman" w:hAnsi="Times New Roman" w:cs="Times New Roman"/>
                <w:sz w:val="24"/>
                <w:szCs w:val="24"/>
                <w:lang w:val="ru-RU"/>
              </w:rPr>
              <w:t>п/п</w:t>
            </w:r>
          </w:p>
        </w:tc>
        <w:tc>
          <w:tcPr>
            <w:tcW w:w="2694" w:type="dxa"/>
          </w:tcPr>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Напрямок</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діяльності</w:t>
            </w:r>
            <w:proofErr w:type="spellEnd"/>
          </w:p>
          <w:p w:rsidR="00CE6DD5" w:rsidRPr="00642BF0" w:rsidRDefault="00CE6DD5" w:rsidP="00CE6DD5">
            <w:pPr>
              <w:pStyle w:val="a3"/>
              <w:ind w:left="232"/>
              <w:jc w:val="both"/>
              <w:rPr>
                <w:rFonts w:ascii="Times New Roman" w:hAnsi="Times New Roman" w:cs="Times New Roman"/>
                <w:sz w:val="24"/>
                <w:szCs w:val="24"/>
                <w:lang w:val="ru-RU"/>
              </w:rPr>
            </w:pPr>
            <w:r w:rsidRPr="00642BF0">
              <w:rPr>
                <w:rFonts w:ascii="Times New Roman" w:hAnsi="Times New Roman" w:cs="Times New Roman"/>
                <w:sz w:val="24"/>
                <w:szCs w:val="24"/>
                <w:lang w:val="ru-RU"/>
              </w:rPr>
              <w:t>(</w:t>
            </w:r>
            <w:proofErr w:type="spellStart"/>
            <w:r w:rsidRPr="00642BF0">
              <w:rPr>
                <w:rFonts w:ascii="Times New Roman" w:hAnsi="Times New Roman" w:cs="Times New Roman"/>
                <w:sz w:val="24"/>
                <w:szCs w:val="24"/>
                <w:lang w:val="ru-RU"/>
              </w:rPr>
              <w:t>пріоритетні</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завдання</w:t>
            </w:r>
            <w:proofErr w:type="spellEnd"/>
            <w:r w:rsidRPr="00642BF0">
              <w:rPr>
                <w:rFonts w:ascii="Times New Roman" w:hAnsi="Times New Roman" w:cs="Times New Roman"/>
                <w:sz w:val="24"/>
                <w:szCs w:val="24"/>
                <w:lang w:val="ru-RU"/>
              </w:rPr>
              <w:t>)</w:t>
            </w:r>
          </w:p>
        </w:tc>
        <w:tc>
          <w:tcPr>
            <w:tcW w:w="2977" w:type="dxa"/>
          </w:tcPr>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Зміст</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заходів</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програми</w:t>
            </w:r>
            <w:proofErr w:type="spellEnd"/>
            <w:r w:rsidRPr="00642BF0">
              <w:rPr>
                <w:rFonts w:ascii="Times New Roman" w:hAnsi="Times New Roman" w:cs="Times New Roman"/>
                <w:sz w:val="24"/>
                <w:szCs w:val="24"/>
                <w:lang w:val="ru-RU"/>
              </w:rPr>
              <w:t xml:space="preserve"> з </w:t>
            </w:r>
            <w:proofErr w:type="spellStart"/>
            <w:r w:rsidRPr="00642BF0">
              <w:rPr>
                <w:rFonts w:ascii="Times New Roman" w:hAnsi="Times New Roman" w:cs="Times New Roman"/>
                <w:sz w:val="24"/>
                <w:szCs w:val="24"/>
                <w:lang w:val="ru-RU"/>
              </w:rPr>
              <w:t>виконання</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завдання</w:t>
            </w:r>
            <w:proofErr w:type="spellEnd"/>
          </w:p>
        </w:tc>
        <w:tc>
          <w:tcPr>
            <w:tcW w:w="1134" w:type="dxa"/>
          </w:tcPr>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Відпов</w:t>
            </w:r>
            <w:r w:rsidR="0047329A">
              <w:rPr>
                <w:rFonts w:ascii="Times New Roman" w:hAnsi="Times New Roman" w:cs="Times New Roman"/>
                <w:sz w:val="24"/>
                <w:szCs w:val="24"/>
                <w:lang w:val="ru-RU"/>
              </w:rPr>
              <w:t>ідал</w:t>
            </w:r>
            <w:proofErr w:type="spellEnd"/>
          </w:p>
          <w:p w:rsidR="00CE6DD5" w:rsidRPr="00642BF0" w:rsidRDefault="00CE6DD5" w:rsidP="00CE6DD5">
            <w:pPr>
              <w:pStyle w:val="a3"/>
              <w:ind w:left="232"/>
              <w:jc w:val="both"/>
              <w:rPr>
                <w:rFonts w:ascii="Times New Roman" w:hAnsi="Times New Roman" w:cs="Times New Roman"/>
                <w:sz w:val="24"/>
                <w:szCs w:val="24"/>
                <w:lang w:val="ru-RU"/>
              </w:rPr>
            </w:pPr>
            <w:r w:rsidRPr="00642BF0">
              <w:rPr>
                <w:rFonts w:ascii="Times New Roman" w:hAnsi="Times New Roman" w:cs="Times New Roman"/>
                <w:sz w:val="24"/>
                <w:szCs w:val="24"/>
                <w:lang w:val="ru-RU"/>
              </w:rPr>
              <w:t xml:space="preserve">за </w:t>
            </w:r>
            <w:proofErr w:type="spellStart"/>
            <w:r w:rsidRPr="00642BF0">
              <w:rPr>
                <w:rFonts w:ascii="Times New Roman" w:hAnsi="Times New Roman" w:cs="Times New Roman"/>
                <w:sz w:val="24"/>
                <w:szCs w:val="24"/>
                <w:lang w:val="ru-RU"/>
              </w:rPr>
              <w:t>викон</w:t>
            </w:r>
            <w:proofErr w:type="spellEnd"/>
            <w:r w:rsidRPr="00642BF0">
              <w:rPr>
                <w:rFonts w:ascii="Times New Roman" w:hAnsi="Times New Roman" w:cs="Times New Roman"/>
                <w:sz w:val="24"/>
                <w:szCs w:val="24"/>
                <w:lang w:val="ru-RU"/>
              </w:rPr>
              <w:t xml:space="preserve"> </w:t>
            </w:r>
          </w:p>
        </w:tc>
        <w:tc>
          <w:tcPr>
            <w:tcW w:w="992" w:type="dxa"/>
          </w:tcPr>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Терміни</w:t>
            </w:r>
            <w:proofErr w:type="spellEnd"/>
          </w:p>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викон</w:t>
            </w:r>
            <w:r w:rsidR="0047329A">
              <w:rPr>
                <w:rFonts w:ascii="Times New Roman" w:hAnsi="Times New Roman" w:cs="Times New Roman"/>
                <w:sz w:val="24"/>
                <w:szCs w:val="24"/>
                <w:lang w:val="ru-RU"/>
              </w:rPr>
              <w:t>ан</w:t>
            </w:r>
            <w:proofErr w:type="spellEnd"/>
          </w:p>
          <w:p w:rsidR="00CE6DD5" w:rsidRPr="00642BF0" w:rsidRDefault="00CE6DD5" w:rsidP="00CE6DD5">
            <w:pPr>
              <w:pStyle w:val="a3"/>
              <w:ind w:left="232"/>
              <w:jc w:val="both"/>
              <w:rPr>
                <w:rFonts w:ascii="Times New Roman" w:hAnsi="Times New Roman" w:cs="Times New Roman"/>
                <w:sz w:val="24"/>
                <w:szCs w:val="24"/>
                <w:lang w:val="ru-RU"/>
              </w:rPr>
            </w:pPr>
          </w:p>
        </w:tc>
        <w:tc>
          <w:tcPr>
            <w:tcW w:w="1418" w:type="dxa"/>
          </w:tcPr>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Джерела</w:t>
            </w:r>
            <w:proofErr w:type="spellEnd"/>
          </w:p>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фінан</w:t>
            </w:r>
            <w:proofErr w:type="spellEnd"/>
          </w:p>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суван</w:t>
            </w:r>
            <w:proofErr w:type="spellEnd"/>
            <w:r w:rsidRPr="00642BF0">
              <w:rPr>
                <w:rFonts w:ascii="Times New Roman" w:hAnsi="Times New Roman" w:cs="Times New Roman"/>
                <w:sz w:val="24"/>
                <w:szCs w:val="24"/>
                <w:lang w:val="ru-RU"/>
              </w:rPr>
              <w:t>.</w:t>
            </w:r>
          </w:p>
        </w:tc>
        <w:tc>
          <w:tcPr>
            <w:tcW w:w="1417" w:type="dxa"/>
          </w:tcPr>
          <w:p w:rsidR="00CE6DD5" w:rsidRPr="00642BF0" w:rsidRDefault="00CE6DD5" w:rsidP="00CE6DD5">
            <w:pPr>
              <w:pStyle w:val="a3"/>
              <w:ind w:left="232"/>
              <w:jc w:val="both"/>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О</w:t>
            </w:r>
            <w:r w:rsidR="00642BF0" w:rsidRPr="00642BF0">
              <w:rPr>
                <w:rFonts w:ascii="Times New Roman" w:hAnsi="Times New Roman" w:cs="Times New Roman"/>
                <w:sz w:val="24"/>
                <w:szCs w:val="24"/>
                <w:lang w:val="ru-RU"/>
              </w:rPr>
              <w:t>бсяг</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фінанс</w:t>
            </w:r>
            <w:proofErr w:type="spellEnd"/>
          </w:p>
          <w:p w:rsidR="00642BF0" w:rsidRPr="00642BF0" w:rsidRDefault="00642BF0" w:rsidP="00CE6DD5">
            <w:pPr>
              <w:pStyle w:val="a3"/>
              <w:ind w:left="232"/>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Pr="00642BF0">
              <w:rPr>
                <w:rFonts w:ascii="Times New Roman" w:hAnsi="Times New Roman" w:cs="Times New Roman"/>
                <w:sz w:val="24"/>
                <w:szCs w:val="24"/>
                <w:lang w:val="ru-RU"/>
              </w:rPr>
              <w:t>ис</w:t>
            </w:r>
            <w:r>
              <w:rPr>
                <w:rFonts w:ascii="Times New Roman" w:hAnsi="Times New Roman" w:cs="Times New Roman"/>
                <w:sz w:val="24"/>
                <w:szCs w:val="24"/>
                <w:lang w:val="ru-RU"/>
              </w:rPr>
              <w:t>.</w:t>
            </w:r>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грн</w:t>
            </w:r>
            <w:proofErr w:type="spellEnd"/>
          </w:p>
        </w:tc>
      </w:tr>
      <w:tr w:rsidR="00642BF0" w:rsidRPr="00642BF0" w:rsidTr="00A61001">
        <w:trPr>
          <w:trHeight w:val="142"/>
        </w:trPr>
        <w:tc>
          <w:tcPr>
            <w:tcW w:w="567" w:type="dxa"/>
          </w:tcPr>
          <w:p w:rsidR="00CE6DD5" w:rsidRPr="00642BF0" w:rsidRDefault="00642BF0" w:rsidP="00CE6DD5">
            <w:pPr>
              <w:pStyle w:val="a3"/>
              <w:ind w:left="232"/>
              <w:rPr>
                <w:rFonts w:ascii="Times New Roman" w:hAnsi="Times New Roman" w:cs="Times New Roman"/>
                <w:sz w:val="24"/>
                <w:szCs w:val="24"/>
                <w:lang w:val="ru-RU"/>
              </w:rPr>
            </w:pPr>
            <w:r w:rsidRPr="00642BF0">
              <w:rPr>
                <w:rFonts w:ascii="Times New Roman" w:hAnsi="Times New Roman" w:cs="Times New Roman"/>
                <w:sz w:val="24"/>
                <w:szCs w:val="24"/>
                <w:lang w:val="ru-RU"/>
              </w:rPr>
              <w:t>1</w:t>
            </w:r>
          </w:p>
        </w:tc>
        <w:tc>
          <w:tcPr>
            <w:tcW w:w="2694" w:type="dxa"/>
          </w:tcPr>
          <w:p w:rsidR="00CE6DD5" w:rsidRPr="00642BF0" w:rsidRDefault="00642BF0" w:rsidP="0047329A">
            <w:pPr>
              <w:pStyle w:val="a3"/>
              <w:ind w:left="23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Придбання</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техніки</w:t>
            </w:r>
            <w:proofErr w:type="spellEnd"/>
            <w:r w:rsidRPr="00642BF0">
              <w:rPr>
                <w:rFonts w:ascii="Times New Roman" w:hAnsi="Times New Roman" w:cs="Times New Roman"/>
                <w:sz w:val="24"/>
                <w:szCs w:val="24"/>
                <w:lang w:val="ru-RU"/>
              </w:rPr>
              <w:t xml:space="preserve"> для </w:t>
            </w:r>
            <w:proofErr w:type="spellStart"/>
            <w:r w:rsidRPr="00642BF0">
              <w:rPr>
                <w:rFonts w:ascii="Times New Roman" w:hAnsi="Times New Roman" w:cs="Times New Roman"/>
                <w:sz w:val="24"/>
                <w:szCs w:val="24"/>
                <w:lang w:val="ru-RU"/>
              </w:rPr>
              <w:t>забезпечення</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діяльності</w:t>
            </w:r>
            <w:proofErr w:type="spellEnd"/>
            <w:r w:rsidRPr="00642BF0">
              <w:rPr>
                <w:rFonts w:ascii="Times New Roman" w:hAnsi="Times New Roman" w:cs="Times New Roman"/>
                <w:sz w:val="24"/>
                <w:szCs w:val="24"/>
                <w:lang w:val="ru-RU"/>
              </w:rPr>
              <w:t xml:space="preserve"> та </w:t>
            </w:r>
            <w:proofErr w:type="spellStart"/>
            <w:r w:rsidRPr="00642BF0">
              <w:rPr>
                <w:rFonts w:ascii="Times New Roman" w:hAnsi="Times New Roman" w:cs="Times New Roman"/>
                <w:sz w:val="24"/>
                <w:szCs w:val="24"/>
                <w:lang w:val="ru-RU"/>
              </w:rPr>
              <w:t>розширення</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послуг</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які</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надає</w:t>
            </w:r>
            <w:proofErr w:type="spellEnd"/>
            <w:r w:rsidRPr="00642BF0">
              <w:rPr>
                <w:rFonts w:ascii="Times New Roman" w:hAnsi="Times New Roman" w:cs="Times New Roman"/>
                <w:sz w:val="24"/>
                <w:szCs w:val="24"/>
                <w:lang w:val="ru-RU"/>
              </w:rPr>
              <w:t xml:space="preserve"> КП «ЖЕК Баришівської селищної ради»</w:t>
            </w:r>
          </w:p>
        </w:tc>
        <w:tc>
          <w:tcPr>
            <w:tcW w:w="2977" w:type="dxa"/>
          </w:tcPr>
          <w:p w:rsidR="00CE6DD5" w:rsidRPr="00642BF0" w:rsidRDefault="00642BF0" w:rsidP="0047329A">
            <w:pPr>
              <w:pStyle w:val="a3"/>
              <w:ind w:left="232"/>
              <w:jc w:val="both"/>
              <w:rPr>
                <w:rFonts w:ascii="Times New Roman" w:hAnsi="Times New Roman" w:cs="Times New Roman"/>
                <w:sz w:val="24"/>
                <w:szCs w:val="24"/>
                <w:lang w:val="ru-RU"/>
              </w:rPr>
            </w:pPr>
            <w:r w:rsidRPr="00642BF0">
              <w:rPr>
                <w:rFonts w:ascii="Times New Roman" w:hAnsi="Times New Roman" w:cs="Times New Roman"/>
                <w:sz w:val="24"/>
                <w:szCs w:val="24"/>
                <w:lang w:val="ru-RU"/>
              </w:rPr>
              <w:t xml:space="preserve">1.1Спрямування </w:t>
            </w:r>
            <w:proofErr w:type="spellStart"/>
            <w:r w:rsidRPr="00642BF0">
              <w:rPr>
                <w:rFonts w:ascii="Times New Roman" w:hAnsi="Times New Roman" w:cs="Times New Roman"/>
                <w:sz w:val="24"/>
                <w:szCs w:val="24"/>
                <w:lang w:val="ru-RU"/>
              </w:rPr>
              <w:t>коштів</w:t>
            </w:r>
            <w:proofErr w:type="spellEnd"/>
            <w:r w:rsidRPr="00642BF0">
              <w:rPr>
                <w:rFonts w:ascii="Times New Roman" w:hAnsi="Times New Roman" w:cs="Times New Roman"/>
                <w:sz w:val="24"/>
                <w:szCs w:val="24"/>
                <w:lang w:val="ru-RU"/>
              </w:rPr>
              <w:t xml:space="preserve"> КП «ЖЕК Баришівської селищної ради» на </w:t>
            </w:r>
            <w:proofErr w:type="spellStart"/>
            <w:r w:rsidRPr="00642BF0">
              <w:rPr>
                <w:rFonts w:ascii="Times New Roman" w:hAnsi="Times New Roman" w:cs="Times New Roman"/>
                <w:sz w:val="24"/>
                <w:szCs w:val="24"/>
                <w:lang w:val="ru-RU"/>
              </w:rPr>
              <w:t>придбання</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спеціалізованої</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техніки</w:t>
            </w:r>
            <w:proofErr w:type="spellEnd"/>
            <w:r w:rsidRPr="00642BF0">
              <w:rPr>
                <w:rFonts w:ascii="Times New Roman" w:hAnsi="Times New Roman" w:cs="Times New Roman"/>
                <w:sz w:val="24"/>
                <w:szCs w:val="24"/>
                <w:lang w:val="ru-RU"/>
              </w:rPr>
              <w:t xml:space="preserve"> для </w:t>
            </w:r>
            <w:proofErr w:type="spellStart"/>
            <w:r w:rsidRPr="00642BF0">
              <w:rPr>
                <w:rFonts w:ascii="Times New Roman" w:hAnsi="Times New Roman" w:cs="Times New Roman"/>
                <w:sz w:val="24"/>
                <w:szCs w:val="24"/>
                <w:lang w:val="ru-RU"/>
              </w:rPr>
              <w:t>зміцнення</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матеріально-технічної</w:t>
            </w:r>
            <w:proofErr w:type="spellEnd"/>
            <w:r w:rsidRPr="00642BF0">
              <w:rPr>
                <w:rFonts w:ascii="Times New Roman" w:hAnsi="Times New Roman" w:cs="Times New Roman"/>
                <w:sz w:val="24"/>
                <w:szCs w:val="24"/>
                <w:lang w:val="ru-RU"/>
              </w:rPr>
              <w:t xml:space="preserve"> </w:t>
            </w:r>
            <w:proofErr w:type="spellStart"/>
            <w:r w:rsidRPr="00642BF0">
              <w:rPr>
                <w:rFonts w:ascii="Times New Roman" w:hAnsi="Times New Roman" w:cs="Times New Roman"/>
                <w:sz w:val="24"/>
                <w:szCs w:val="24"/>
                <w:lang w:val="ru-RU"/>
              </w:rPr>
              <w:t>бази</w:t>
            </w:r>
            <w:proofErr w:type="spellEnd"/>
          </w:p>
        </w:tc>
        <w:tc>
          <w:tcPr>
            <w:tcW w:w="1134" w:type="dxa"/>
          </w:tcPr>
          <w:p w:rsidR="00CE6DD5" w:rsidRPr="00642BF0" w:rsidRDefault="00642BF0" w:rsidP="00CE6DD5">
            <w:pPr>
              <w:pStyle w:val="a3"/>
              <w:ind w:left="232"/>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Відділ</w:t>
            </w:r>
            <w:proofErr w:type="spellEnd"/>
            <w:r w:rsidRPr="00642BF0">
              <w:rPr>
                <w:rFonts w:ascii="Times New Roman" w:hAnsi="Times New Roman" w:cs="Times New Roman"/>
                <w:sz w:val="24"/>
                <w:szCs w:val="24"/>
                <w:lang w:val="ru-RU"/>
              </w:rPr>
              <w:t xml:space="preserve"> ЖКГ, КП «ЖЕК Баришівської селищної ради»</w:t>
            </w:r>
          </w:p>
        </w:tc>
        <w:tc>
          <w:tcPr>
            <w:tcW w:w="992" w:type="dxa"/>
          </w:tcPr>
          <w:p w:rsidR="00CE6DD5" w:rsidRPr="00642BF0" w:rsidRDefault="00642BF0" w:rsidP="00CE6DD5">
            <w:pPr>
              <w:pStyle w:val="a3"/>
              <w:ind w:left="232"/>
              <w:rPr>
                <w:rFonts w:ascii="Times New Roman" w:hAnsi="Times New Roman" w:cs="Times New Roman"/>
                <w:sz w:val="24"/>
                <w:szCs w:val="24"/>
                <w:lang w:val="ru-RU"/>
              </w:rPr>
            </w:pPr>
            <w:r>
              <w:rPr>
                <w:rFonts w:ascii="Times New Roman" w:hAnsi="Times New Roman" w:cs="Times New Roman"/>
                <w:sz w:val="24"/>
                <w:szCs w:val="24"/>
                <w:lang w:val="ru-RU"/>
              </w:rPr>
              <w:t>2022-2025 роки</w:t>
            </w:r>
          </w:p>
        </w:tc>
        <w:tc>
          <w:tcPr>
            <w:tcW w:w="1418" w:type="dxa"/>
          </w:tcPr>
          <w:p w:rsidR="00CE6DD5" w:rsidRDefault="00642BF0" w:rsidP="00CE6DD5">
            <w:pPr>
              <w:pStyle w:val="a3"/>
              <w:ind w:left="232"/>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Державний</w:t>
            </w:r>
            <w:proofErr w:type="spellEnd"/>
            <w:r>
              <w:rPr>
                <w:rFonts w:ascii="Times New Roman" w:hAnsi="Times New Roman" w:cs="Times New Roman"/>
                <w:sz w:val="24"/>
                <w:szCs w:val="24"/>
                <w:lang w:val="ru-RU"/>
              </w:rPr>
              <w:t xml:space="preserve"> бюджет, </w:t>
            </w:r>
            <w:proofErr w:type="spellStart"/>
            <w:r>
              <w:rPr>
                <w:rFonts w:ascii="Times New Roman" w:hAnsi="Times New Roman" w:cs="Times New Roman"/>
                <w:sz w:val="24"/>
                <w:szCs w:val="24"/>
                <w:lang w:val="ru-RU"/>
              </w:rPr>
              <w:t>обласний</w:t>
            </w:r>
            <w:proofErr w:type="spellEnd"/>
            <w:r>
              <w:rPr>
                <w:rFonts w:ascii="Times New Roman" w:hAnsi="Times New Roman" w:cs="Times New Roman"/>
                <w:sz w:val="24"/>
                <w:szCs w:val="24"/>
                <w:lang w:val="ru-RU"/>
              </w:rPr>
              <w:t xml:space="preserve"> бюджет, </w:t>
            </w:r>
            <w:proofErr w:type="spellStart"/>
            <w:r>
              <w:rPr>
                <w:rFonts w:ascii="Times New Roman" w:hAnsi="Times New Roman" w:cs="Times New Roman"/>
                <w:sz w:val="24"/>
                <w:szCs w:val="24"/>
                <w:lang w:val="ru-RU"/>
              </w:rPr>
              <w:t>місцевийбюджет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інші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джерела</w:t>
            </w:r>
            <w:proofErr w:type="spellEnd"/>
          </w:p>
          <w:p w:rsidR="0047329A" w:rsidRPr="00642BF0" w:rsidRDefault="0047329A" w:rsidP="00CE6DD5">
            <w:pPr>
              <w:pStyle w:val="a3"/>
              <w:ind w:left="232"/>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фінансування</w:t>
            </w:r>
            <w:proofErr w:type="spellEnd"/>
          </w:p>
        </w:tc>
        <w:tc>
          <w:tcPr>
            <w:tcW w:w="1417" w:type="dxa"/>
          </w:tcPr>
          <w:p w:rsidR="00CE6DD5" w:rsidRPr="00642BF0" w:rsidRDefault="00642BF0" w:rsidP="00CE6DD5">
            <w:pPr>
              <w:pStyle w:val="a3"/>
              <w:ind w:left="232"/>
              <w:rPr>
                <w:rFonts w:ascii="Times New Roman" w:hAnsi="Times New Roman" w:cs="Times New Roman"/>
                <w:b/>
                <w:sz w:val="24"/>
                <w:szCs w:val="24"/>
                <w:lang w:val="ru-RU"/>
              </w:rPr>
            </w:pPr>
            <w:r w:rsidRPr="00642BF0">
              <w:rPr>
                <w:rFonts w:ascii="Times New Roman" w:hAnsi="Times New Roman" w:cs="Times New Roman"/>
                <w:b/>
                <w:sz w:val="24"/>
                <w:szCs w:val="24"/>
                <w:lang w:val="ru-RU"/>
              </w:rPr>
              <w:t>4000,00</w:t>
            </w:r>
          </w:p>
        </w:tc>
      </w:tr>
      <w:tr w:rsidR="00642BF0" w:rsidRPr="00642BF0" w:rsidTr="0047329A">
        <w:trPr>
          <w:trHeight w:val="7625"/>
        </w:trPr>
        <w:tc>
          <w:tcPr>
            <w:tcW w:w="567" w:type="dxa"/>
          </w:tcPr>
          <w:p w:rsidR="00642BF0" w:rsidRPr="00642BF0" w:rsidRDefault="00642BF0" w:rsidP="00CE6DD5">
            <w:pPr>
              <w:pStyle w:val="a3"/>
              <w:ind w:left="232"/>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94" w:type="dxa"/>
          </w:tcPr>
          <w:p w:rsidR="00642BF0" w:rsidRPr="00642BF0" w:rsidRDefault="00022C4E" w:rsidP="0047329A">
            <w:pPr>
              <w:pStyle w:val="a3"/>
              <w:ind w:left="232"/>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Утримання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територій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населених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пунктів.Покращення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зовнішнього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вигляду</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санітарного</w:t>
            </w:r>
            <w:proofErr w:type="spellEnd"/>
            <w:r>
              <w:rPr>
                <w:rFonts w:ascii="Times New Roman" w:hAnsi="Times New Roman" w:cs="Times New Roman"/>
                <w:sz w:val="24"/>
                <w:szCs w:val="24"/>
                <w:lang w:val="ru-RU"/>
              </w:rPr>
              <w:t xml:space="preserve"> стану </w:t>
            </w:r>
            <w:proofErr w:type="spellStart"/>
            <w:r>
              <w:rPr>
                <w:rFonts w:ascii="Times New Roman" w:hAnsi="Times New Roman" w:cs="Times New Roman"/>
                <w:sz w:val="24"/>
                <w:szCs w:val="24"/>
                <w:lang w:val="ru-RU"/>
              </w:rPr>
              <w:t>територій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сіл</w:t>
            </w:r>
            <w:proofErr w:type="spellEnd"/>
            <w:r>
              <w:rPr>
                <w:rFonts w:ascii="Times New Roman" w:hAnsi="Times New Roman" w:cs="Times New Roman"/>
                <w:sz w:val="24"/>
                <w:szCs w:val="24"/>
                <w:lang w:val="ru-RU"/>
              </w:rPr>
              <w:t xml:space="preserve"> та селища.</w:t>
            </w:r>
          </w:p>
        </w:tc>
        <w:tc>
          <w:tcPr>
            <w:tcW w:w="2977" w:type="dxa"/>
          </w:tcPr>
          <w:p w:rsidR="00642BF0" w:rsidRDefault="00022C4E" w:rsidP="00A61001">
            <w:pPr>
              <w:pStyle w:val="a3"/>
              <w:ind w:left="23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 </w:t>
            </w: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своєчасного</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повного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видалення</w:t>
            </w:r>
            <w:proofErr w:type="spellEnd"/>
            <w:r>
              <w:rPr>
                <w:rFonts w:ascii="Times New Roman" w:hAnsi="Times New Roman" w:cs="Times New Roman"/>
                <w:sz w:val="24"/>
                <w:szCs w:val="24"/>
                <w:lang w:val="ru-RU"/>
              </w:rPr>
              <w:t xml:space="preserve"> ТПВ, </w:t>
            </w:r>
            <w:proofErr w:type="spellStart"/>
            <w:r>
              <w:rPr>
                <w:rFonts w:ascii="Times New Roman" w:hAnsi="Times New Roman" w:cs="Times New Roman"/>
                <w:sz w:val="24"/>
                <w:szCs w:val="24"/>
                <w:lang w:val="ru-RU"/>
              </w:rPr>
              <w:t>ліквідація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стихійних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смітників</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звалищ</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косіння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зелених</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зон,облаштування</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контейнерних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майданчиків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встановлення</w:t>
            </w:r>
            <w:proofErr w:type="spellEnd"/>
            <w:r>
              <w:rPr>
                <w:rFonts w:ascii="Times New Roman" w:hAnsi="Times New Roman" w:cs="Times New Roman"/>
                <w:sz w:val="24"/>
                <w:szCs w:val="24"/>
                <w:lang w:val="ru-RU"/>
              </w:rPr>
              <w:t xml:space="preserve"> урн для </w:t>
            </w:r>
            <w:proofErr w:type="spellStart"/>
            <w:r>
              <w:rPr>
                <w:rFonts w:ascii="Times New Roman" w:hAnsi="Times New Roman" w:cs="Times New Roman"/>
                <w:sz w:val="24"/>
                <w:szCs w:val="24"/>
                <w:lang w:val="ru-RU"/>
              </w:rPr>
              <w:t>сміття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Діяльність</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сфері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екології</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охорони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природних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ресурсів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тощо</w:t>
            </w:r>
            <w:proofErr w:type="spellEnd"/>
            <w:r>
              <w:rPr>
                <w:rFonts w:ascii="Times New Roman" w:hAnsi="Times New Roman" w:cs="Times New Roman"/>
                <w:sz w:val="24"/>
                <w:szCs w:val="24"/>
                <w:lang w:val="ru-RU"/>
              </w:rPr>
              <w:t>.</w:t>
            </w:r>
          </w:p>
          <w:p w:rsidR="00022C4E" w:rsidRDefault="00022C4E" w:rsidP="00A61001">
            <w:pPr>
              <w:pStyle w:val="a3"/>
              <w:ind w:left="232"/>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A61001">
              <w:rPr>
                <w:rFonts w:ascii="Times New Roman" w:hAnsi="Times New Roman" w:cs="Times New Roman"/>
                <w:sz w:val="24"/>
                <w:szCs w:val="24"/>
                <w:lang w:val="ru-RU"/>
              </w:rPr>
              <w:t xml:space="preserve"> </w:t>
            </w:r>
            <w:proofErr w:type="spellStart"/>
            <w:r w:rsidR="00A61001">
              <w:rPr>
                <w:rFonts w:ascii="Times New Roman" w:hAnsi="Times New Roman" w:cs="Times New Roman"/>
                <w:sz w:val="24"/>
                <w:szCs w:val="24"/>
                <w:lang w:val="ru-RU"/>
              </w:rPr>
              <w:t>У</w:t>
            </w:r>
            <w:r>
              <w:rPr>
                <w:rFonts w:ascii="Times New Roman" w:hAnsi="Times New Roman" w:cs="Times New Roman"/>
                <w:sz w:val="24"/>
                <w:szCs w:val="24"/>
                <w:lang w:val="ru-RU"/>
              </w:rPr>
              <w:t>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автомобільних</w:t>
            </w:r>
            <w:proofErr w:type="spellEnd"/>
            <w:r>
              <w:rPr>
                <w:rFonts w:ascii="Times New Roman" w:hAnsi="Times New Roman" w:cs="Times New Roman"/>
                <w:sz w:val="24"/>
                <w:szCs w:val="24"/>
                <w:lang w:val="ru-RU"/>
              </w:rPr>
              <w:t xml:space="preserve"> </w:t>
            </w:r>
            <w:proofErr w:type="spellStart"/>
            <w:r w:rsidR="00A61001">
              <w:rPr>
                <w:rFonts w:ascii="Times New Roman" w:hAnsi="Times New Roman" w:cs="Times New Roman"/>
                <w:sz w:val="24"/>
                <w:szCs w:val="24"/>
                <w:lang w:val="ru-RU"/>
              </w:rPr>
              <w:t>доріг</w:t>
            </w:r>
            <w:proofErr w:type="spellEnd"/>
            <w:r w:rsidR="00A61001">
              <w:rPr>
                <w:rFonts w:ascii="Times New Roman" w:hAnsi="Times New Roman" w:cs="Times New Roman"/>
                <w:sz w:val="24"/>
                <w:szCs w:val="24"/>
                <w:lang w:val="ru-RU"/>
              </w:rPr>
              <w:t xml:space="preserve">, </w:t>
            </w:r>
            <w:proofErr w:type="spellStart"/>
            <w:r w:rsidR="00A61001">
              <w:rPr>
                <w:rFonts w:ascii="Times New Roman" w:hAnsi="Times New Roman" w:cs="Times New Roman"/>
                <w:sz w:val="24"/>
                <w:szCs w:val="24"/>
                <w:lang w:val="ru-RU"/>
              </w:rPr>
              <w:t>тротуарів</w:t>
            </w:r>
            <w:proofErr w:type="spellEnd"/>
            <w:r w:rsidR="00A61001">
              <w:rPr>
                <w:rFonts w:ascii="Times New Roman" w:hAnsi="Times New Roman" w:cs="Times New Roman"/>
                <w:sz w:val="24"/>
                <w:szCs w:val="24"/>
                <w:lang w:val="ru-RU"/>
              </w:rPr>
              <w:t xml:space="preserve"> та </w:t>
            </w:r>
            <w:proofErr w:type="spellStart"/>
            <w:r w:rsidR="00A61001">
              <w:rPr>
                <w:rFonts w:ascii="Times New Roman" w:hAnsi="Times New Roman" w:cs="Times New Roman"/>
                <w:sz w:val="24"/>
                <w:szCs w:val="24"/>
                <w:lang w:val="ru-RU"/>
              </w:rPr>
              <w:t>пішохідних</w:t>
            </w:r>
            <w:proofErr w:type="spellEnd"/>
            <w:r w:rsidR="00A61001">
              <w:rPr>
                <w:rFonts w:ascii="Times New Roman" w:hAnsi="Times New Roman" w:cs="Times New Roman"/>
                <w:sz w:val="24"/>
                <w:szCs w:val="24"/>
                <w:lang w:val="ru-RU"/>
              </w:rPr>
              <w:t xml:space="preserve"> </w:t>
            </w:r>
            <w:proofErr w:type="spellStart"/>
            <w:r w:rsidR="00A61001">
              <w:rPr>
                <w:rFonts w:ascii="Times New Roman" w:hAnsi="Times New Roman" w:cs="Times New Roman"/>
                <w:sz w:val="24"/>
                <w:szCs w:val="24"/>
                <w:lang w:val="ru-RU"/>
              </w:rPr>
              <w:t>доріжок</w:t>
            </w:r>
            <w:proofErr w:type="spellEnd"/>
          </w:p>
          <w:p w:rsidR="00A61001" w:rsidRDefault="00A61001" w:rsidP="00A61001">
            <w:pPr>
              <w:pStyle w:val="a3"/>
              <w:ind w:left="23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proofErr w:type="spellStart"/>
            <w:r>
              <w:rPr>
                <w:rFonts w:ascii="Times New Roman" w:hAnsi="Times New Roman" w:cs="Times New Roman"/>
                <w:sz w:val="24"/>
                <w:szCs w:val="24"/>
                <w:lang w:val="ru-RU"/>
              </w:rPr>
              <w:t>Зимове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автомобільних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доріг</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тротуарів</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пішохідних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доріжок</w:t>
            </w:r>
            <w:proofErr w:type="spellEnd"/>
          </w:p>
          <w:p w:rsidR="00A61001" w:rsidRDefault="00A61001" w:rsidP="00A61001">
            <w:pPr>
              <w:pStyle w:val="a3"/>
              <w:jc w:val="both"/>
              <w:rPr>
                <w:rFonts w:ascii="Times New Roman" w:hAnsi="Times New Roman" w:cs="Times New Roman"/>
                <w:sz w:val="24"/>
                <w:szCs w:val="24"/>
              </w:rPr>
            </w:pPr>
            <w:r>
              <w:rPr>
                <w:rFonts w:ascii="Times New Roman" w:hAnsi="Times New Roman" w:cs="Times New Roman"/>
                <w:sz w:val="24"/>
                <w:szCs w:val="24"/>
                <w:lang w:val="ru-RU"/>
              </w:rPr>
              <w:t>2.4</w:t>
            </w:r>
            <w:r>
              <w:rPr>
                <w:rFonts w:ascii="Times New Roman" w:hAnsi="Times New Roman" w:cs="Times New Roman"/>
                <w:b/>
                <w:sz w:val="24"/>
                <w:szCs w:val="24"/>
              </w:rPr>
              <w:t xml:space="preserve"> </w:t>
            </w:r>
            <w:r w:rsidRPr="00A61001">
              <w:rPr>
                <w:rFonts w:ascii="Times New Roman" w:hAnsi="Times New Roman" w:cs="Times New Roman"/>
                <w:sz w:val="24"/>
                <w:szCs w:val="24"/>
              </w:rPr>
              <w:t>Благоустрій і поточне утримання кладовищ</w:t>
            </w:r>
          </w:p>
          <w:p w:rsidR="00A61001" w:rsidRDefault="00A61001" w:rsidP="00A61001">
            <w:pPr>
              <w:pStyle w:val="a3"/>
              <w:jc w:val="both"/>
              <w:rPr>
                <w:rFonts w:ascii="Times New Roman" w:hAnsi="Times New Roman" w:cs="Times New Roman"/>
                <w:sz w:val="24"/>
                <w:szCs w:val="24"/>
              </w:rPr>
            </w:pPr>
            <w:r>
              <w:rPr>
                <w:rFonts w:ascii="Times New Roman" w:hAnsi="Times New Roman" w:cs="Times New Roman"/>
                <w:sz w:val="24"/>
                <w:szCs w:val="24"/>
              </w:rPr>
              <w:t>2.5Придбання предметів, матеріалів, пального.</w:t>
            </w:r>
          </w:p>
          <w:p w:rsidR="00A61001" w:rsidRPr="00A61001" w:rsidRDefault="00A61001" w:rsidP="00A61001">
            <w:pPr>
              <w:pStyle w:val="a3"/>
              <w:jc w:val="both"/>
              <w:rPr>
                <w:rFonts w:ascii="Times New Roman" w:hAnsi="Times New Roman" w:cs="Times New Roman"/>
                <w:sz w:val="24"/>
                <w:szCs w:val="24"/>
              </w:rPr>
            </w:pPr>
            <w:r>
              <w:rPr>
                <w:rFonts w:ascii="Times New Roman" w:hAnsi="Times New Roman" w:cs="Times New Roman"/>
                <w:sz w:val="24"/>
                <w:szCs w:val="24"/>
              </w:rPr>
              <w:t>Поточний ремонт техніки</w:t>
            </w:r>
          </w:p>
          <w:p w:rsidR="00022C4E" w:rsidRPr="00642BF0" w:rsidRDefault="00022C4E" w:rsidP="00CE6DD5">
            <w:pPr>
              <w:pStyle w:val="a3"/>
              <w:ind w:left="232"/>
              <w:rPr>
                <w:rFonts w:ascii="Times New Roman" w:hAnsi="Times New Roman" w:cs="Times New Roman"/>
                <w:sz w:val="24"/>
                <w:szCs w:val="24"/>
                <w:lang w:val="ru-RU"/>
              </w:rPr>
            </w:pPr>
          </w:p>
        </w:tc>
        <w:tc>
          <w:tcPr>
            <w:tcW w:w="1134" w:type="dxa"/>
          </w:tcPr>
          <w:p w:rsidR="00642BF0" w:rsidRPr="00642BF0" w:rsidRDefault="00642BF0" w:rsidP="00CE6DD5">
            <w:pPr>
              <w:pStyle w:val="a3"/>
              <w:ind w:left="232"/>
              <w:rPr>
                <w:rFonts w:ascii="Times New Roman" w:hAnsi="Times New Roman" w:cs="Times New Roman"/>
                <w:sz w:val="24"/>
                <w:szCs w:val="24"/>
                <w:lang w:val="ru-RU"/>
              </w:rPr>
            </w:pPr>
            <w:proofErr w:type="spellStart"/>
            <w:r w:rsidRPr="00642BF0">
              <w:rPr>
                <w:rFonts w:ascii="Times New Roman" w:hAnsi="Times New Roman" w:cs="Times New Roman"/>
                <w:sz w:val="24"/>
                <w:szCs w:val="24"/>
                <w:lang w:val="ru-RU"/>
              </w:rPr>
              <w:t>Відділ</w:t>
            </w:r>
            <w:proofErr w:type="spellEnd"/>
            <w:r w:rsidRPr="00642BF0">
              <w:rPr>
                <w:rFonts w:ascii="Times New Roman" w:hAnsi="Times New Roman" w:cs="Times New Roman"/>
                <w:sz w:val="24"/>
                <w:szCs w:val="24"/>
                <w:lang w:val="ru-RU"/>
              </w:rPr>
              <w:t xml:space="preserve"> ЖКГ, КП «ЖЕК Баришівської селищної ради»</w:t>
            </w:r>
          </w:p>
        </w:tc>
        <w:tc>
          <w:tcPr>
            <w:tcW w:w="992" w:type="dxa"/>
          </w:tcPr>
          <w:p w:rsidR="00642BF0" w:rsidRPr="00642BF0" w:rsidRDefault="00642BF0" w:rsidP="00E63F8F">
            <w:pPr>
              <w:pStyle w:val="a3"/>
              <w:ind w:left="232"/>
              <w:rPr>
                <w:rFonts w:ascii="Times New Roman" w:hAnsi="Times New Roman" w:cs="Times New Roman"/>
                <w:sz w:val="24"/>
                <w:szCs w:val="24"/>
                <w:lang w:val="ru-RU"/>
              </w:rPr>
            </w:pPr>
            <w:r>
              <w:rPr>
                <w:rFonts w:ascii="Times New Roman" w:hAnsi="Times New Roman" w:cs="Times New Roman"/>
                <w:sz w:val="24"/>
                <w:szCs w:val="24"/>
                <w:lang w:val="ru-RU"/>
              </w:rPr>
              <w:t>2022-2025 роки</w:t>
            </w:r>
          </w:p>
        </w:tc>
        <w:tc>
          <w:tcPr>
            <w:tcW w:w="1418" w:type="dxa"/>
          </w:tcPr>
          <w:p w:rsidR="00642BF0" w:rsidRPr="00642BF0" w:rsidRDefault="00642BF0" w:rsidP="00E63F8F">
            <w:pPr>
              <w:pStyle w:val="a3"/>
              <w:ind w:left="232"/>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Державний</w:t>
            </w:r>
            <w:proofErr w:type="spellEnd"/>
            <w:r>
              <w:rPr>
                <w:rFonts w:ascii="Times New Roman" w:hAnsi="Times New Roman" w:cs="Times New Roman"/>
                <w:sz w:val="24"/>
                <w:szCs w:val="24"/>
                <w:lang w:val="ru-RU"/>
              </w:rPr>
              <w:t xml:space="preserve"> бюджет, </w:t>
            </w:r>
            <w:proofErr w:type="spellStart"/>
            <w:r>
              <w:rPr>
                <w:rFonts w:ascii="Times New Roman" w:hAnsi="Times New Roman" w:cs="Times New Roman"/>
                <w:sz w:val="24"/>
                <w:szCs w:val="24"/>
                <w:lang w:val="ru-RU"/>
              </w:rPr>
              <w:t>обласний</w:t>
            </w:r>
            <w:proofErr w:type="spellEnd"/>
            <w:r>
              <w:rPr>
                <w:rFonts w:ascii="Times New Roman" w:hAnsi="Times New Roman" w:cs="Times New Roman"/>
                <w:sz w:val="24"/>
                <w:szCs w:val="24"/>
                <w:lang w:val="ru-RU"/>
              </w:rPr>
              <w:t xml:space="preserve"> бюджет, </w:t>
            </w:r>
            <w:proofErr w:type="spellStart"/>
            <w:r>
              <w:rPr>
                <w:rFonts w:ascii="Times New Roman" w:hAnsi="Times New Roman" w:cs="Times New Roman"/>
                <w:sz w:val="24"/>
                <w:szCs w:val="24"/>
                <w:lang w:val="ru-RU"/>
              </w:rPr>
              <w:t>місцевийбюджет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інші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джерела</w:t>
            </w:r>
            <w:proofErr w:type="spellEnd"/>
            <w:r w:rsidR="0047329A">
              <w:rPr>
                <w:rFonts w:ascii="Times New Roman" w:hAnsi="Times New Roman" w:cs="Times New Roman"/>
                <w:sz w:val="24"/>
                <w:szCs w:val="24"/>
                <w:lang w:val="ru-RU"/>
              </w:rPr>
              <w:t xml:space="preserve"> </w:t>
            </w:r>
            <w:proofErr w:type="spellStart"/>
            <w:r w:rsidR="0047329A">
              <w:rPr>
                <w:rFonts w:ascii="Times New Roman" w:hAnsi="Times New Roman" w:cs="Times New Roman"/>
                <w:sz w:val="24"/>
                <w:szCs w:val="24"/>
                <w:lang w:val="ru-RU"/>
              </w:rPr>
              <w:t>фінансування</w:t>
            </w:r>
            <w:proofErr w:type="spellEnd"/>
          </w:p>
        </w:tc>
        <w:tc>
          <w:tcPr>
            <w:tcW w:w="1417" w:type="dxa"/>
          </w:tcPr>
          <w:p w:rsidR="00642BF0" w:rsidRPr="00022C4E" w:rsidRDefault="00A61001" w:rsidP="00CE6DD5">
            <w:pPr>
              <w:pStyle w:val="a3"/>
              <w:ind w:left="232"/>
              <w:rPr>
                <w:rFonts w:ascii="Times New Roman" w:hAnsi="Times New Roman" w:cs="Times New Roman"/>
                <w:b/>
                <w:sz w:val="24"/>
                <w:szCs w:val="24"/>
                <w:lang w:val="ru-RU"/>
              </w:rPr>
            </w:pPr>
            <w:r>
              <w:rPr>
                <w:rFonts w:ascii="Times New Roman" w:hAnsi="Times New Roman" w:cs="Times New Roman"/>
                <w:b/>
                <w:sz w:val="24"/>
                <w:szCs w:val="24"/>
                <w:lang w:val="ru-RU"/>
              </w:rPr>
              <w:t>11</w:t>
            </w:r>
            <w:r w:rsidR="00022C4E" w:rsidRPr="00022C4E">
              <w:rPr>
                <w:rFonts w:ascii="Times New Roman" w:hAnsi="Times New Roman" w:cs="Times New Roman"/>
                <w:b/>
                <w:sz w:val="24"/>
                <w:szCs w:val="24"/>
                <w:lang w:val="ru-RU"/>
              </w:rPr>
              <w:t>000,00</w:t>
            </w:r>
          </w:p>
        </w:tc>
      </w:tr>
    </w:tbl>
    <w:p w:rsidR="00C8400B" w:rsidRPr="00642BF0" w:rsidRDefault="00C8400B" w:rsidP="0047329A">
      <w:pPr>
        <w:pStyle w:val="a3"/>
        <w:rPr>
          <w:rFonts w:ascii="Times New Roman" w:hAnsi="Times New Roman" w:cs="Times New Roman"/>
          <w:sz w:val="24"/>
          <w:szCs w:val="24"/>
          <w:lang w:val="ru-RU"/>
        </w:rPr>
      </w:pPr>
    </w:p>
    <w:sectPr w:rsidR="00C8400B" w:rsidRPr="00642BF0" w:rsidSect="007A27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575"/>
    <w:multiLevelType w:val="hybridMultilevel"/>
    <w:tmpl w:val="38322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8D1689"/>
    <w:multiLevelType w:val="hybridMultilevel"/>
    <w:tmpl w:val="5AC6C81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FC838B0"/>
    <w:multiLevelType w:val="hybridMultilevel"/>
    <w:tmpl w:val="FB3251AE"/>
    <w:lvl w:ilvl="0" w:tplc="04190001">
      <w:start w:val="1"/>
      <w:numFmt w:val="bullet"/>
      <w:lvlText w:val=""/>
      <w:lvlJc w:val="left"/>
      <w:pPr>
        <w:ind w:left="7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7710880"/>
    <w:multiLevelType w:val="hybridMultilevel"/>
    <w:tmpl w:val="914C7AAA"/>
    <w:lvl w:ilvl="0" w:tplc="04190001">
      <w:start w:val="1"/>
      <w:numFmt w:val="bullet"/>
      <w:lvlText w:val=""/>
      <w:lvlJc w:val="left"/>
      <w:pPr>
        <w:ind w:left="1635"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63CA14B2"/>
    <w:multiLevelType w:val="hybridMultilevel"/>
    <w:tmpl w:val="691858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89F2FAC"/>
    <w:multiLevelType w:val="hybridMultilevel"/>
    <w:tmpl w:val="416ACFB2"/>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8400B"/>
    <w:rsid w:val="00022C4E"/>
    <w:rsid w:val="00145468"/>
    <w:rsid w:val="0047329A"/>
    <w:rsid w:val="00642BF0"/>
    <w:rsid w:val="006732A8"/>
    <w:rsid w:val="007A2771"/>
    <w:rsid w:val="008B78F4"/>
    <w:rsid w:val="008F2F81"/>
    <w:rsid w:val="009D015C"/>
    <w:rsid w:val="00A61001"/>
    <w:rsid w:val="00BB2103"/>
    <w:rsid w:val="00C8400B"/>
    <w:rsid w:val="00CE6DD5"/>
    <w:rsid w:val="00E83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FFB6"/>
  <w15:docId w15:val="{68B0E18F-2B57-4EDE-947B-C6A65A9E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00B"/>
    <w:pPr>
      <w:spacing w:after="0" w:line="240" w:lineRule="auto"/>
    </w:pPr>
  </w:style>
  <w:style w:type="table" w:styleId="a4">
    <w:name w:val="Table Grid"/>
    <w:basedOn w:val="a1"/>
    <w:uiPriority w:val="59"/>
    <w:rsid w:val="00BB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4546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Title"/>
    <w:basedOn w:val="a"/>
    <w:next w:val="a"/>
    <w:link w:val="a7"/>
    <w:uiPriority w:val="10"/>
    <w:qFormat/>
    <w:rsid w:val="00145468"/>
    <w:pPr>
      <w:widowControl w:val="0"/>
      <w:spacing w:after="0" w:line="240" w:lineRule="auto"/>
      <w:contextualSpacing/>
    </w:pPr>
    <w:rPr>
      <w:rFonts w:asciiTheme="majorHAnsi" w:eastAsiaTheme="majorEastAsia" w:hAnsiTheme="majorHAnsi" w:cstheme="majorBidi"/>
      <w:spacing w:val="-10"/>
      <w:kern w:val="28"/>
      <w:sz w:val="56"/>
      <w:szCs w:val="56"/>
      <w:lang w:eastAsia="uk-UA" w:bidi="uk-UA"/>
    </w:rPr>
  </w:style>
  <w:style w:type="character" w:customStyle="1" w:styleId="a7">
    <w:name w:val="Заголовок Знак"/>
    <w:basedOn w:val="a0"/>
    <w:link w:val="a6"/>
    <w:uiPriority w:val="10"/>
    <w:rsid w:val="00145468"/>
    <w:rPr>
      <w:rFonts w:asciiTheme="majorHAnsi" w:eastAsiaTheme="majorEastAsia" w:hAnsiTheme="majorHAnsi" w:cstheme="majorBidi"/>
      <w:spacing w:val="-10"/>
      <w:kern w:val="28"/>
      <w:sz w:val="56"/>
      <w:szCs w:val="56"/>
      <w:lang w:eastAsia="uk-UA" w:bidi="uk-UA"/>
    </w:rPr>
  </w:style>
  <w:style w:type="paragraph" w:styleId="a8">
    <w:name w:val="List Paragraph"/>
    <w:basedOn w:val="a"/>
    <w:uiPriority w:val="34"/>
    <w:qFormat/>
    <w:rsid w:val="00145468"/>
    <w:pPr>
      <w:suppressAutoHyphens/>
      <w:spacing w:after="0" w:line="240" w:lineRule="auto"/>
      <w:ind w:left="720"/>
      <w:contextualSpacing/>
    </w:pPr>
    <w:rPr>
      <w:rFonts w:ascii="Times New Roman" w:eastAsia="Times New Roman" w:hAnsi="Times New Roman"/>
      <w:sz w:val="24"/>
      <w:szCs w:val="24"/>
      <w:lang w:val="ru-RU" w:eastAsia="zh-CN"/>
    </w:rPr>
  </w:style>
  <w:style w:type="character" w:customStyle="1" w:styleId="Bodytext2">
    <w:name w:val="Body text (2)_"/>
    <w:basedOn w:val="a0"/>
    <w:link w:val="Bodytext20"/>
    <w:locked/>
    <w:rsid w:val="0014546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145468"/>
    <w:pPr>
      <w:widowControl w:val="0"/>
      <w:shd w:val="clear" w:color="auto" w:fill="FFFFFF"/>
      <w:spacing w:after="2880" w:line="322" w:lineRule="exact"/>
      <w:ind w:hanging="360"/>
    </w:pPr>
    <w:rPr>
      <w:rFonts w:ascii="Times New Roman" w:eastAsia="Times New Roman" w:hAnsi="Times New Roman"/>
      <w:sz w:val="28"/>
      <w:szCs w:val="28"/>
    </w:rPr>
  </w:style>
  <w:style w:type="character" w:styleId="a9">
    <w:name w:val="Strong"/>
    <w:basedOn w:val="a0"/>
    <w:uiPriority w:val="22"/>
    <w:qFormat/>
    <w:rsid w:val="00673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2022-01-20T15:43:00Z</dcterms:created>
  <dcterms:modified xsi:type="dcterms:W3CDTF">2022-01-21T10:28:00Z</dcterms:modified>
</cp:coreProperties>
</file>