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46" w:rsidRDefault="00016946" w:rsidP="0001694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Додаток.</w:t>
      </w:r>
    </w:p>
    <w:p w:rsidR="00016946" w:rsidRDefault="00016946" w:rsidP="0001694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</w:p>
    <w:p w:rsidR="00016946" w:rsidRDefault="00016946" w:rsidP="0001694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016946" w:rsidRPr="00016946" w:rsidRDefault="00016946" w:rsidP="0001694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17.09.2021 № 217</w:t>
      </w:r>
    </w:p>
    <w:p w:rsidR="00632370" w:rsidRPr="00CF649D" w:rsidRDefault="00130AE2" w:rsidP="00CF649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30AE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стан </w:t>
      </w:r>
      <w:r w:rsidR="00CF649D">
        <w:rPr>
          <w:rFonts w:ascii="Times New Roman" w:hAnsi="Times New Roman" w:cs="Times New Roman"/>
          <w:b/>
          <w:sz w:val="32"/>
          <w:szCs w:val="32"/>
          <w:lang w:val="uk-UA"/>
        </w:rPr>
        <w:t>торго</w:t>
      </w:r>
      <w:r w:rsidRPr="00130AE2">
        <w:rPr>
          <w:rFonts w:ascii="Times New Roman" w:hAnsi="Times New Roman" w:cs="Times New Roman"/>
          <w:b/>
          <w:sz w:val="32"/>
          <w:szCs w:val="32"/>
          <w:lang w:val="uk-UA"/>
        </w:rPr>
        <w:t>вельного обслуговування</w:t>
      </w:r>
      <w:r w:rsidRPr="00130A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населення </w:t>
      </w:r>
    </w:p>
    <w:p w:rsidR="00B918EB" w:rsidRDefault="00130AE2" w:rsidP="007821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30AE2">
        <w:rPr>
          <w:rFonts w:ascii="Times New Roman" w:hAnsi="Times New Roman" w:cs="Times New Roman"/>
          <w:b/>
          <w:sz w:val="32"/>
          <w:szCs w:val="32"/>
          <w:lang w:val="uk-UA"/>
        </w:rPr>
        <w:t>на території Баришівської селищної ради</w:t>
      </w:r>
    </w:p>
    <w:p w:rsidR="00130AE2" w:rsidRDefault="00130AE2" w:rsidP="007821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96E5C" w:rsidRDefault="0078216E" w:rsidP="00772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8216E">
        <w:rPr>
          <w:rFonts w:ascii="Times New Roman" w:hAnsi="Times New Roman" w:cs="Times New Roman"/>
          <w:sz w:val="28"/>
          <w:szCs w:val="28"/>
          <w:lang w:val="uk-UA"/>
        </w:rPr>
        <w:t>агальні умови провадження торговельної діяльності, основні вимоги до торговельн</w:t>
      </w:r>
      <w:r w:rsidR="007726DF">
        <w:rPr>
          <w:rFonts w:ascii="Times New Roman" w:hAnsi="Times New Roman" w:cs="Times New Roman"/>
          <w:sz w:val="28"/>
          <w:szCs w:val="28"/>
          <w:lang w:val="uk-UA"/>
        </w:rPr>
        <w:t>ої мережі</w:t>
      </w:r>
      <w:r w:rsidRPr="0078216E">
        <w:rPr>
          <w:rFonts w:ascii="Times New Roman" w:hAnsi="Times New Roman" w:cs="Times New Roman"/>
          <w:sz w:val="28"/>
          <w:szCs w:val="28"/>
          <w:lang w:val="uk-UA"/>
        </w:rPr>
        <w:t xml:space="preserve"> і торгов</w:t>
      </w:r>
      <w:r w:rsidR="007726DF">
        <w:rPr>
          <w:rFonts w:ascii="Times New Roman" w:hAnsi="Times New Roman" w:cs="Times New Roman"/>
          <w:sz w:val="28"/>
          <w:szCs w:val="28"/>
          <w:lang w:val="uk-UA"/>
        </w:rPr>
        <w:t>ельного обслуговування громадян визначені у постанові</w:t>
      </w:r>
      <w:r w:rsidRPr="0078216E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</w:t>
      </w:r>
      <w:r w:rsidR="00C35E56">
        <w:rPr>
          <w:rFonts w:ascii="Times New Roman" w:hAnsi="Times New Roman" w:cs="Times New Roman"/>
          <w:sz w:val="28"/>
          <w:szCs w:val="28"/>
          <w:lang w:val="uk-UA"/>
        </w:rPr>
        <w:t>ів України від 15 червня 2006 року</w:t>
      </w:r>
      <w:r w:rsidR="00494546">
        <w:rPr>
          <w:rFonts w:ascii="Times New Roman" w:hAnsi="Times New Roman" w:cs="Times New Roman"/>
          <w:sz w:val="28"/>
          <w:szCs w:val="28"/>
          <w:lang w:val="uk-UA"/>
        </w:rPr>
        <w:t xml:space="preserve"> № 833 «</w:t>
      </w:r>
      <w:r w:rsidRPr="0078216E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провадження торговельної діяльності та правил торгове</w:t>
      </w:r>
      <w:r w:rsidR="00494546">
        <w:rPr>
          <w:rFonts w:ascii="Times New Roman" w:hAnsi="Times New Roman" w:cs="Times New Roman"/>
          <w:sz w:val="28"/>
          <w:szCs w:val="28"/>
          <w:lang w:val="uk-UA"/>
        </w:rPr>
        <w:t>льного обслуговування населення»</w:t>
      </w:r>
      <w:r w:rsidR="007726DF">
        <w:rPr>
          <w:rFonts w:ascii="Times New Roman" w:hAnsi="Times New Roman" w:cs="Times New Roman"/>
          <w:sz w:val="28"/>
          <w:szCs w:val="28"/>
          <w:lang w:val="uk-UA"/>
        </w:rPr>
        <w:t xml:space="preserve"> (далі Постанова). </w:t>
      </w:r>
    </w:p>
    <w:p w:rsidR="00D70C49" w:rsidRDefault="00D70C49" w:rsidP="00E70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Постанови та  </w:t>
      </w:r>
      <w:r w:rsidRPr="007726DF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</w:t>
      </w:r>
      <w:r w:rsidR="00E70C71">
        <w:rPr>
          <w:rFonts w:ascii="Times New Roman" w:hAnsi="Times New Roman" w:cs="Times New Roman"/>
          <w:sz w:val="28"/>
          <w:szCs w:val="28"/>
          <w:lang w:val="uk-UA"/>
        </w:rPr>
        <w:t>, відповідно до розпорядження селищного голови від</w:t>
      </w:r>
      <w:r w:rsidR="00494546">
        <w:rPr>
          <w:rFonts w:ascii="Times New Roman" w:hAnsi="Times New Roman" w:cs="Times New Roman"/>
          <w:sz w:val="28"/>
          <w:szCs w:val="28"/>
          <w:lang w:val="uk-UA"/>
        </w:rPr>
        <w:t xml:space="preserve"> 31.08.2021</w:t>
      </w:r>
      <w:r w:rsidR="00C35E5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E56">
        <w:rPr>
          <w:rFonts w:ascii="Times New Roman" w:hAnsi="Times New Roman" w:cs="Times New Roman"/>
          <w:sz w:val="28"/>
          <w:szCs w:val="28"/>
          <w:lang w:val="uk-UA"/>
        </w:rPr>
        <w:t xml:space="preserve">        №</w:t>
      </w:r>
      <w:r w:rsidR="00494546">
        <w:rPr>
          <w:rFonts w:ascii="Times New Roman" w:hAnsi="Times New Roman" w:cs="Times New Roman"/>
          <w:sz w:val="28"/>
          <w:szCs w:val="28"/>
          <w:lang w:val="uk-UA"/>
        </w:rPr>
        <w:t>157-03-03</w:t>
      </w:r>
      <w:r w:rsidR="00E70C7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70C71" w:rsidRPr="00E70C71">
        <w:rPr>
          <w:rFonts w:ascii="Times New Roman" w:hAnsi="Times New Roman" w:cs="Times New Roman"/>
          <w:sz w:val="28"/>
          <w:szCs w:val="28"/>
          <w:lang w:val="uk-UA"/>
        </w:rPr>
        <w:t>Про створення робочої групи з моніторингу діяльності суб’єктів господарювання, що здійснюють торгівлю на території Баришівської селищної ради</w:t>
      </w:r>
      <w:r w:rsidR="00E70C71">
        <w:rPr>
          <w:rFonts w:ascii="Times New Roman" w:hAnsi="Times New Roman" w:cs="Times New Roman"/>
          <w:sz w:val="28"/>
          <w:szCs w:val="28"/>
          <w:lang w:val="uk-UA"/>
        </w:rPr>
        <w:t>» членами робочої групи було проведено моніторинг</w:t>
      </w:r>
      <w:r w:rsidRPr="007726DF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="00E70C71">
        <w:rPr>
          <w:rFonts w:ascii="Times New Roman" w:hAnsi="Times New Roman" w:cs="Times New Roman"/>
          <w:sz w:val="28"/>
          <w:szCs w:val="28"/>
          <w:lang w:val="uk-UA"/>
        </w:rPr>
        <w:t xml:space="preserve">закладів торгівлі </w:t>
      </w:r>
      <w:r w:rsidRPr="007726DF">
        <w:rPr>
          <w:rFonts w:ascii="Times New Roman" w:hAnsi="Times New Roman" w:cs="Times New Roman"/>
          <w:sz w:val="28"/>
          <w:szCs w:val="28"/>
          <w:lang w:val="uk-UA"/>
        </w:rPr>
        <w:t>(далі – робоча група)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AAF" w:rsidRPr="00C35E56" w:rsidRDefault="000D4F92" w:rsidP="000D4F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3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3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Баришівської</w:t>
      </w:r>
      <w:r w:rsidRPr="003E3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3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Pr="003E3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достатньо забезпечено продовольчими, непродовольчими товарами та товарами першої необхідності.  Загалом на території </w:t>
      </w:r>
      <w:r w:rsidR="00B63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3E3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працює</w:t>
      </w:r>
      <w:r w:rsidR="005D7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54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A452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1026D4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B6309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A452F">
        <w:rPr>
          <w:rFonts w:ascii="Times New Roman" w:hAnsi="Times New Roman" w:cs="Times New Roman"/>
          <w:sz w:val="28"/>
          <w:szCs w:val="28"/>
          <w:lang w:val="uk-UA"/>
        </w:rPr>
        <w:t xml:space="preserve"> торгівлі, з них 97</w:t>
      </w:r>
      <w:r w:rsidR="001026D4">
        <w:rPr>
          <w:rFonts w:ascii="Times New Roman" w:hAnsi="Times New Roman" w:cs="Times New Roman"/>
          <w:sz w:val="28"/>
          <w:szCs w:val="28"/>
          <w:lang w:val="uk-UA"/>
        </w:rPr>
        <w:t xml:space="preserve"> – у старостинських округах та </w:t>
      </w:r>
      <w:r w:rsidR="002A452F">
        <w:rPr>
          <w:rFonts w:ascii="Times New Roman" w:hAnsi="Times New Roman" w:cs="Times New Roman"/>
          <w:sz w:val="28"/>
          <w:szCs w:val="28"/>
          <w:lang w:val="uk-UA"/>
        </w:rPr>
        <w:t>221</w:t>
      </w:r>
      <w:r w:rsidR="001026D4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6D4">
        <w:rPr>
          <w:rFonts w:ascii="Times New Roman" w:hAnsi="Times New Roman" w:cs="Times New Roman"/>
          <w:sz w:val="28"/>
          <w:szCs w:val="28"/>
          <w:lang w:val="uk-UA"/>
        </w:rPr>
        <w:t xml:space="preserve">смт Баришівка. </w:t>
      </w:r>
      <w:r w:rsidR="0033047B">
        <w:rPr>
          <w:rFonts w:ascii="Times New Roman" w:hAnsi="Times New Roman" w:cs="Times New Roman"/>
          <w:sz w:val="28"/>
          <w:szCs w:val="28"/>
          <w:lang w:val="uk-UA"/>
        </w:rPr>
        <w:t>За період з початку 2021</w:t>
      </w:r>
      <w:r w:rsidR="00B6309A">
        <w:rPr>
          <w:rFonts w:ascii="Times New Roman" w:hAnsi="Times New Roman" w:cs="Times New Roman"/>
          <w:sz w:val="28"/>
          <w:szCs w:val="28"/>
          <w:lang w:val="uk-UA"/>
        </w:rPr>
        <w:t xml:space="preserve"> року від</w:t>
      </w:r>
      <w:r w:rsidR="002A452F">
        <w:rPr>
          <w:rFonts w:ascii="Times New Roman" w:hAnsi="Times New Roman" w:cs="Times New Roman"/>
          <w:sz w:val="28"/>
          <w:szCs w:val="28"/>
          <w:lang w:val="uk-UA"/>
        </w:rPr>
        <w:t xml:space="preserve">крито </w:t>
      </w:r>
      <w:r w:rsidR="0033047B" w:rsidRPr="0033047B">
        <w:rPr>
          <w:rFonts w:ascii="Times New Roman" w:hAnsi="Times New Roman" w:cs="Times New Roman"/>
          <w:sz w:val="28"/>
          <w:szCs w:val="28"/>
          <w:lang w:val="uk-UA"/>
        </w:rPr>
        <w:t>14 нових торгових точок, 3</w:t>
      </w:r>
      <w:r w:rsidR="00B6309A" w:rsidRPr="0033047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6309A">
        <w:rPr>
          <w:rFonts w:ascii="Times New Roman" w:hAnsi="Times New Roman" w:cs="Times New Roman"/>
          <w:sz w:val="28"/>
          <w:szCs w:val="28"/>
          <w:lang w:val="uk-UA"/>
        </w:rPr>
        <w:t xml:space="preserve"> них у старостинських округах</w:t>
      </w:r>
      <w:r w:rsidR="00EE338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E4F6A">
        <w:rPr>
          <w:rFonts w:ascii="Times New Roman" w:hAnsi="Times New Roman" w:cs="Times New Roman"/>
          <w:sz w:val="28"/>
          <w:szCs w:val="28"/>
          <w:lang w:val="uk-UA"/>
        </w:rPr>
        <w:t xml:space="preserve"> (с. Веселинівка, с. Селище, с. Дернівка)</w:t>
      </w:r>
      <w:r w:rsidR="00B630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18EB"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B918EB" w:rsidRPr="00B918EB">
        <w:rPr>
          <w:rFonts w:ascii="Times New Roman" w:hAnsi="Times New Roman" w:cs="Times New Roman"/>
          <w:sz w:val="28"/>
          <w:szCs w:val="28"/>
          <w:lang w:val="uk-UA"/>
        </w:rPr>
        <w:t xml:space="preserve"> бензину, дизельного палива та газу</w:t>
      </w:r>
      <w:r w:rsidR="00B918E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C35E56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можлива через </w:t>
      </w:r>
      <w:r w:rsidR="00154F2E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B91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8EB" w:rsidRPr="00B918EB">
        <w:rPr>
          <w:rFonts w:ascii="Times New Roman" w:hAnsi="Times New Roman" w:cs="Times New Roman"/>
          <w:sz w:val="28"/>
          <w:szCs w:val="28"/>
        </w:rPr>
        <w:t> </w:t>
      </w:r>
      <w:r w:rsidR="00D6686B">
        <w:rPr>
          <w:rFonts w:ascii="Times New Roman" w:hAnsi="Times New Roman" w:cs="Times New Roman"/>
          <w:sz w:val="28"/>
          <w:szCs w:val="28"/>
          <w:lang w:val="uk-UA"/>
        </w:rPr>
        <w:t>автозаправних станцій</w:t>
      </w:r>
      <w:r w:rsidR="00E10D43">
        <w:rPr>
          <w:rFonts w:ascii="Times New Roman" w:hAnsi="Times New Roman" w:cs="Times New Roman"/>
          <w:sz w:val="28"/>
          <w:szCs w:val="28"/>
          <w:lang w:val="uk-UA"/>
        </w:rPr>
        <w:t xml:space="preserve"> (4</w:t>
      </w:r>
      <w:r w:rsidR="00B918EB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</w:t>
      </w:r>
      <w:r w:rsidR="00DD5E43">
        <w:rPr>
          <w:rFonts w:ascii="Times New Roman" w:hAnsi="Times New Roman" w:cs="Times New Roman"/>
          <w:sz w:val="28"/>
          <w:szCs w:val="28"/>
          <w:lang w:val="uk-UA"/>
        </w:rPr>
        <w:t>ї смт Баришівка, 3</w:t>
      </w:r>
      <w:r w:rsidR="00B918EB">
        <w:rPr>
          <w:rFonts w:ascii="Times New Roman" w:hAnsi="Times New Roman" w:cs="Times New Roman"/>
          <w:sz w:val="28"/>
          <w:szCs w:val="28"/>
          <w:lang w:val="uk-UA"/>
        </w:rPr>
        <w:t xml:space="preserve"> – с. Бзів</w:t>
      </w:r>
      <w:r w:rsidR="00D6686B">
        <w:rPr>
          <w:rFonts w:ascii="Times New Roman" w:hAnsi="Times New Roman" w:cs="Times New Roman"/>
          <w:sz w:val="28"/>
          <w:szCs w:val="28"/>
          <w:lang w:val="uk-UA"/>
        </w:rPr>
        <w:t>, 2 – с. Перемога</w:t>
      </w:r>
      <w:r w:rsidR="00E10D43">
        <w:rPr>
          <w:rFonts w:ascii="Times New Roman" w:hAnsi="Times New Roman" w:cs="Times New Roman"/>
          <w:sz w:val="28"/>
          <w:szCs w:val="28"/>
          <w:lang w:val="uk-UA"/>
        </w:rPr>
        <w:t>, 1 – с. Волошинівка</w:t>
      </w:r>
      <w:r w:rsidR="00B918EB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6D4" w:rsidRPr="00B91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Функціонує чотири ринки, два з яких знаходяться в сільській місцевості та торговельний майданчики в смт Баришівка. </w:t>
      </w:r>
      <w:r w:rsidR="001026D4" w:rsidRPr="00C35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цього майже в кожному населеному пункті проводиться за графіком виїзна торгівля.</w:t>
      </w:r>
      <w:r w:rsidR="00174AAF" w:rsidRPr="00C35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D7823" w:rsidRDefault="00174AAF" w:rsidP="00F90E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Важливим аспектом розвитку </w:t>
      </w:r>
      <w:r w:rsidR="00F90EA4" w:rsidRPr="00C35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C35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забезпечення</w:t>
      </w:r>
      <w:r w:rsidR="00F90EA4" w:rsidRPr="00C35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жителів</w:t>
      </w:r>
      <w:r w:rsidRPr="00174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робочими місцями.</w:t>
      </w:r>
      <w:r w:rsidR="00F90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Загалом у</w:t>
      </w:r>
      <w:r w:rsidR="00102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4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сфері торгівлі зареєстровано 26</w:t>
      </w:r>
      <w:r w:rsidR="00EA4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юридичних </w:t>
      </w:r>
      <w:r w:rsidR="00EA4354" w:rsidRPr="00174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 </w:t>
      </w:r>
      <w:r w:rsidR="002A4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474</w:t>
      </w:r>
      <w:r w:rsidR="00EA4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фізичні особи-підприємця, з них </w:t>
      </w:r>
      <w:r w:rsidRPr="00174A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112</w:t>
      </w:r>
      <w:r w:rsidR="00EA4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старостинськи</w:t>
      </w:r>
      <w:r w:rsidR="00583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округів. Кількість </w:t>
      </w:r>
      <w:r w:rsidR="00794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найманих працівникі</w:t>
      </w:r>
      <w:r w:rsidR="002A4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83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EA4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3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фізичних осіб-підприємців</w:t>
      </w:r>
      <w:r w:rsidR="00EA4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здійснюють діял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ьність </w:t>
      </w:r>
      <w:r w:rsidR="00EA4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сфері торгівлі </w:t>
      </w:r>
      <w:r w:rsidR="00D70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становить </w:t>
      </w:r>
      <w:r w:rsidR="002A4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381</w:t>
      </w:r>
      <w:r w:rsidR="00D70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особа, з них </w:t>
      </w:r>
      <w:r w:rsidR="00EE3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 осо</w:t>
      </w:r>
      <w:r w:rsidR="002A4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EE3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70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старостинських округах.</w:t>
      </w:r>
      <w:r w:rsidR="00583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0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найманих працівників у юридичних осіб, що займаються торговельною діяльністю становить 219 осіб.</w:t>
      </w:r>
    </w:p>
    <w:p w:rsidR="00986B76" w:rsidRDefault="00174AAF" w:rsidP="00986B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EA4">
        <w:rPr>
          <w:rFonts w:ascii="Times New Roman" w:hAnsi="Times New Roman" w:cs="Times New Roman"/>
          <w:sz w:val="28"/>
          <w:szCs w:val="28"/>
          <w:lang w:val="uk-UA"/>
        </w:rPr>
        <w:t xml:space="preserve">Аналіз сплати податків та зборів від торговельної діяльності на території Баришівської </w:t>
      </w:r>
      <w:r w:rsidR="0054722F">
        <w:rPr>
          <w:rFonts w:ascii="Times New Roman" w:hAnsi="Times New Roman" w:cs="Times New Roman"/>
          <w:sz w:val="28"/>
          <w:szCs w:val="28"/>
          <w:lang w:val="uk-UA"/>
        </w:rPr>
        <w:t>ТГ</w:t>
      </w:r>
      <w:r w:rsidR="00F90EA4" w:rsidRPr="00F90EA4">
        <w:rPr>
          <w:rFonts w:ascii="Times New Roman" w:hAnsi="Times New Roman" w:cs="Times New Roman"/>
          <w:sz w:val="28"/>
          <w:szCs w:val="28"/>
          <w:lang w:val="uk-UA"/>
        </w:rPr>
        <w:t xml:space="preserve"> показав, що загальна сума платежів</w:t>
      </w:r>
      <w:r w:rsidR="00982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B76">
        <w:rPr>
          <w:rFonts w:ascii="Times New Roman" w:hAnsi="Times New Roman" w:cs="Times New Roman"/>
          <w:sz w:val="28"/>
          <w:szCs w:val="28"/>
          <w:lang w:val="uk-UA"/>
        </w:rPr>
        <w:t xml:space="preserve">до місцевого бюджету </w:t>
      </w:r>
      <w:r w:rsidR="0054722F">
        <w:rPr>
          <w:rFonts w:ascii="Times New Roman" w:hAnsi="Times New Roman" w:cs="Times New Roman"/>
          <w:sz w:val="28"/>
          <w:szCs w:val="28"/>
          <w:lang w:val="uk-UA"/>
        </w:rPr>
        <w:t>від суб’єктів господарювання, що здійснюють торгівлю (оптову та роздрібну)</w:t>
      </w:r>
      <w:r w:rsidR="00986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B76" w:rsidRPr="00986B76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EE338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86B76" w:rsidRPr="00986B76">
        <w:rPr>
          <w:rFonts w:ascii="Times New Roman" w:hAnsi="Times New Roman" w:cs="Times New Roman"/>
          <w:sz w:val="28"/>
          <w:szCs w:val="28"/>
          <w:lang w:val="uk-UA"/>
        </w:rPr>
        <w:t>2021 рік станом на 01.09.2021</w:t>
      </w:r>
      <w:r w:rsidR="00986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927" w:rsidRPr="000D6927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986B76" w:rsidRPr="000D6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B76">
        <w:rPr>
          <w:rFonts w:ascii="Times New Roman" w:hAnsi="Times New Roman" w:cs="Times New Roman"/>
          <w:sz w:val="28"/>
          <w:szCs w:val="28"/>
          <w:lang w:val="uk-UA"/>
        </w:rPr>
        <w:t>6 420 317,234 грн.</w:t>
      </w:r>
    </w:p>
    <w:p w:rsidR="00EB2CCC" w:rsidRDefault="00EB2CCC" w:rsidP="00F01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CCC" w:rsidRDefault="00EB2CCC" w:rsidP="00F01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CCC" w:rsidRDefault="00EB2CCC" w:rsidP="00F01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1FC" w:rsidRDefault="00986B76" w:rsidP="00F01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82BE3">
        <w:rPr>
          <w:rFonts w:ascii="Times New Roman" w:hAnsi="Times New Roman" w:cs="Times New Roman"/>
          <w:sz w:val="28"/>
          <w:szCs w:val="28"/>
          <w:lang w:val="uk-UA"/>
        </w:rPr>
        <w:t xml:space="preserve">ід фізичних осіб-підприємців, що здійснюють діяльність на території  </w:t>
      </w:r>
      <w:r w:rsidR="000C0D16">
        <w:rPr>
          <w:rFonts w:ascii="Times New Roman" w:hAnsi="Times New Roman" w:cs="Times New Roman"/>
          <w:sz w:val="28"/>
          <w:szCs w:val="28"/>
          <w:lang w:val="uk-UA"/>
        </w:rPr>
        <w:t xml:space="preserve">громади надійшло податкових платежів на </w:t>
      </w:r>
      <w:r w:rsidR="00843379">
        <w:rPr>
          <w:rFonts w:ascii="Times New Roman" w:hAnsi="Times New Roman" w:cs="Times New Roman"/>
          <w:sz w:val="28"/>
          <w:szCs w:val="28"/>
          <w:lang w:val="uk-UA"/>
        </w:rPr>
        <w:t xml:space="preserve">загальну </w:t>
      </w:r>
      <w:r w:rsidR="000C0D16">
        <w:rPr>
          <w:rFonts w:ascii="Times New Roman" w:hAnsi="Times New Roman" w:cs="Times New Roman"/>
          <w:sz w:val="28"/>
          <w:szCs w:val="28"/>
          <w:lang w:val="uk-UA"/>
        </w:rPr>
        <w:t xml:space="preserve">суму </w:t>
      </w:r>
      <w:r w:rsidR="00843379">
        <w:rPr>
          <w:rFonts w:ascii="Times New Roman" w:hAnsi="Times New Roman" w:cs="Times New Roman"/>
          <w:sz w:val="28"/>
          <w:szCs w:val="28"/>
          <w:lang w:val="uk-UA"/>
        </w:rPr>
        <w:t>2 597 889,264 грн.</w:t>
      </w:r>
      <w:r w:rsidR="00F241FC" w:rsidRPr="00F24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6B76" w:rsidRDefault="00986B76" w:rsidP="00F01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1FC" w:rsidRDefault="00986B76" w:rsidP="00F241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Таблиця 1</w:t>
      </w:r>
      <w:r w:rsidR="00F241FC" w:rsidRPr="00F241FC">
        <w:rPr>
          <w:rFonts w:ascii="Times New Roman" w:hAnsi="Times New Roman" w:cs="Times New Roman"/>
          <w:sz w:val="24"/>
          <w:szCs w:val="24"/>
          <w:lang w:val="uk-UA"/>
        </w:rPr>
        <w:t xml:space="preserve">. Сплата податків та зборів від фізичних осіб-підприємців, що </w:t>
      </w:r>
      <w:r w:rsidR="00F241FC">
        <w:rPr>
          <w:rFonts w:ascii="Times New Roman" w:hAnsi="Times New Roman" w:cs="Times New Roman"/>
          <w:sz w:val="24"/>
          <w:szCs w:val="24"/>
          <w:lang w:val="uk-UA"/>
        </w:rPr>
        <w:t xml:space="preserve">здійснюють </w:t>
      </w:r>
      <w:r w:rsidR="00F01B53">
        <w:rPr>
          <w:rFonts w:ascii="Times New Roman" w:hAnsi="Times New Roman" w:cs="Times New Roman"/>
          <w:sz w:val="24"/>
          <w:szCs w:val="24"/>
          <w:lang w:val="uk-UA"/>
        </w:rPr>
        <w:t>торговельну</w:t>
      </w:r>
      <w:r w:rsidR="00F241FC" w:rsidRPr="00F241FC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</w:t>
      </w:r>
      <w:r w:rsidR="00843379">
        <w:rPr>
          <w:rFonts w:ascii="Times New Roman" w:hAnsi="Times New Roman" w:cs="Times New Roman"/>
          <w:sz w:val="24"/>
          <w:szCs w:val="24"/>
          <w:lang w:val="uk-UA"/>
        </w:rPr>
        <w:t>на території громади</w:t>
      </w:r>
    </w:p>
    <w:p w:rsidR="00A54FC8" w:rsidRPr="00F241FC" w:rsidRDefault="00F241FC" w:rsidP="0084337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56"/>
        <w:gridCol w:w="1112"/>
        <w:gridCol w:w="1156"/>
        <w:gridCol w:w="1156"/>
        <w:gridCol w:w="1090"/>
        <w:gridCol w:w="1175"/>
        <w:gridCol w:w="1235"/>
        <w:gridCol w:w="851"/>
      </w:tblGrid>
      <w:tr w:rsidR="007A1A3E" w:rsidRPr="007A1A3E" w:rsidTr="00EE338E">
        <w:trPr>
          <w:trHeight w:val="10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3E" w:rsidRPr="007A1A3E" w:rsidRDefault="007A1A3E" w:rsidP="007A1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ПДФО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3E" w:rsidRPr="007A1A3E" w:rsidRDefault="007A1A3E" w:rsidP="007A1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A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 на нерухоме майно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3E" w:rsidRPr="007A1A3E" w:rsidRDefault="007A1A3E" w:rsidP="007A1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акцизний податок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3E" w:rsidRPr="007A1A3E" w:rsidRDefault="007A1A3E" w:rsidP="007A1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податок на землю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3E" w:rsidRPr="007A1A3E" w:rsidRDefault="007A1A3E" w:rsidP="007A1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єдиний податок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927" w:rsidRDefault="007A1A3E" w:rsidP="000D6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адмін.</w:t>
            </w:r>
          </w:p>
          <w:p w:rsidR="007A1A3E" w:rsidRPr="007A1A3E" w:rsidRDefault="007A1A3E" w:rsidP="000D69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послуги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3E" w:rsidRPr="007A1A3E" w:rsidRDefault="007A1A3E" w:rsidP="007A1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Цільові фонди (сервітути)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3E" w:rsidRPr="007A1A3E" w:rsidRDefault="007A1A3E" w:rsidP="007A1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Орендна плата (майно)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A3E" w:rsidRPr="007A1A3E" w:rsidRDefault="007A1A3E" w:rsidP="00EE3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Туристзбір</w:t>
            </w:r>
          </w:p>
        </w:tc>
      </w:tr>
      <w:tr w:rsidR="00843379" w:rsidRPr="007A1A3E" w:rsidTr="00EE338E">
        <w:trPr>
          <w:trHeight w:val="1056"/>
        </w:trPr>
        <w:tc>
          <w:tcPr>
            <w:tcW w:w="1276" w:type="dxa"/>
            <w:shd w:val="clear" w:color="auto" w:fill="auto"/>
            <w:vAlign w:val="bottom"/>
            <w:hideMark/>
          </w:tcPr>
          <w:p w:rsidR="00843379" w:rsidRPr="00843379" w:rsidRDefault="00843379" w:rsidP="00843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379">
              <w:rPr>
                <w:rFonts w:ascii="Times New Roman" w:eastAsia="Times New Roman" w:hAnsi="Times New Roman" w:cs="Times New Roman"/>
                <w:lang w:eastAsia="ru-RU"/>
              </w:rPr>
              <w:t>1060169,54</w:t>
            </w:r>
          </w:p>
          <w:p w:rsidR="00843379" w:rsidRPr="007A1A3E" w:rsidRDefault="00843379" w:rsidP="0084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shd w:val="clear" w:color="auto" w:fill="auto"/>
            <w:hideMark/>
          </w:tcPr>
          <w:p w:rsidR="00843379" w:rsidRDefault="00843379" w:rsidP="00843379">
            <w:pPr>
              <w:jc w:val="center"/>
              <w:rPr>
                <w:rFonts w:ascii="Times New Roman" w:hAnsi="Times New Roman" w:cs="Times New Roman"/>
              </w:rPr>
            </w:pPr>
          </w:p>
          <w:p w:rsidR="00843379" w:rsidRPr="00843379" w:rsidRDefault="00843379" w:rsidP="00843379">
            <w:pPr>
              <w:jc w:val="center"/>
              <w:rPr>
                <w:rFonts w:ascii="Times New Roman" w:hAnsi="Times New Roman" w:cs="Times New Roman"/>
              </w:rPr>
            </w:pPr>
            <w:r w:rsidRPr="00843379">
              <w:rPr>
                <w:rFonts w:ascii="Times New Roman" w:hAnsi="Times New Roman" w:cs="Times New Roman"/>
              </w:rPr>
              <w:t>33946,9</w:t>
            </w:r>
          </w:p>
        </w:tc>
        <w:tc>
          <w:tcPr>
            <w:tcW w:w="1112" w:type="dxa"/>
            <w:shd w:val="clear" w:color="auto" w:fill="auto"/>
            <w:hideMark/>
          </w:tcPr>
          <w:p w:rsidR="00843379" w:rsidRDefault="00843379" w:rsidP="00843379">
            <w:pPr>
              <w:jc w:val="center"/>
              <w:rPr>
                <w:rFonts w:ascii="Times New Roman" w:hAnsi="Times New Roman" w:cs="Times New Roman"/>
              </w:rPr>
            </w:pPr>
          </w:p>
          <w:p w:rsidR="00843379" w:rsidRPr="00843379" w:rsidRDefault="00843379" w:rsidP="00843379">
            <w:pPr>
              <w:jc w:val="center"/>
              <w:rPr>
                <w:rFonts w:ascii="Times New Roman" w:hAnsi="Times New Roman" w:cs="Times New Roman"/>
              </w:rPr>
            </w:pPr>
            <w:r w:rsidRPr="00843379">
              <w:rPr>
                <w:rFonts w:ascii="Times New Roman" w:hAnsi="Times New Roman" w:cs="Times New Roman"/>
              </w:rPr>
              <w:t>165582</w:t>
            </w:r>
          </w:p>
        </w:tc>
        <w:tc>
          <w:tcPr>
            <w:tcW w:w="1156" w:type="dxa"/>
            <w:shd w:val="clear" w:color="auto" w:fill="auto"/>
            <w:hideMark/>
          </w:tcPr>
          <w:p w:rsidR="00843379" w:rsidRDefault="00843379" w:rsidP="00843379">
            <w:pPr>
              <w:jc w:val="center"/>
              <w:rPr>
                <w:rFonts w:ascii="Times New Roman" w:hAnsi="Times New Roman" w:cs="Times New Roman"/>
              </w:rPr>
            </w:pPr>
          </w:p>
          <w:p w:rsidR="00843379" w:rsidRPr="00843379" w:rsidRDefault="00843379" w:rsidP="00843379">
            <w:pPr>
              <w:jc w:val="center"/>
              <w:rPr>
                <w:rFonts w:ascii="Times New Roman" w:hAnsi="Times New Roman" w:cs="Times New Roman"/>
              </w:rPr>
            </w:pPr>
            <w:r w:rsidRPr="00843379">
              <w:rPr>
                <w:rFonts w:ascii="Times New Roman" w:hAnsi="Times New Roman" w:cs="Times New Roman"/>
              </w:rPr>
              <w:t>225978,78</w:t>
            </w:r>
          </w:p>
        </w:tc>
        <w:tc>
          <w:tcPr>
            <w:tcW w:w="1156" w:type="dxa"/>
            <w:shd w:val="clear" w:color="auto" w:fill="auto"/>
            <w:hideMark/>
          </w:tcPr>
          <w:p w:rsidR="00843379" w:rsidRDefault="00843379" w:rsidP="00843379">
            <w:pPr>
              <w:jc w:val="center"/>
              <w:rPr>
                <w:rFonts w:ascii="Times New Roman" w:hAnsi="Times New Roman" w:cs="Times New Roman"/>
              </w:rPr>
            </w:pPr>
          </w:p>
          <w:p w:rsidR="00843379" w:rsidRPr="00843379" w:rsidRDefault="00843379" w:rsidP="00843379">
            <w:pPr>
              <w:jc w:val="center"/>
              <w:rPr>
                <w:rFonts w:ascii="Times New Roman" w:hAnsi="Times New Roman" w:cs="Times New Roman"/>
              </w:rPr>
            </w:pPr>
            <w:r w:rsidRPr="00843379">
              <w:rPr>
                <w:rFonts w:ascii="Times New Roman" w:hAnsi="Times New Roman" w:cs="Times New Roman"/>
              </w:rPr>
              <w:t>919405,36</w:t>
            </w:r>
          </w:p>
        </w:tc>
        <w:tc>
          <w:tcPr>
            <w:tcW w:w="1090" w:type="dxa"/>
            <w:shd w:val="clear" w:color="auto" w:fill="auto"/>
            <w:hideMark/>
          </w:tcPr>
          <w:p w:rsidR="00843379" w:rsidRDefault="00843379" w:rsidP="00843379">
            <w:pPr>
              <w:jc w:val="center"/>
              <w:rPr>
                <w:rFonts w:ascii="Times New Roman" w:hAnsi="Times New Roman" w:cs="Times New Roman"/>
              </w:rPr>
            </w:pPr>
          </w:p>
          <w:p w:rsidR="00843379" w:rsidRPr="00843379" w:rsidRDefault="00843379" w:rsidP="00843379">
            <w:pPr>
              <w:jc w:val="center"/>
              <w:rPr>
                <w:rFonts w:ascii="Times New Roman" w:hAnsi="Times New Roman" w:cs="Times New Roman"/>
              </w:rPr>
            </w:pPr>
            <w:r w:rsidRPr="00843379">
              <w:rPr>
                <w:rFonts w:ascii="Times New Roman" w:hAnsi="Times New Roman" w:cs="Times New Roman"/>
              </w:rPr>
              <w:t>4847,99</w:t>
            </w:r>
          </w:p>
        </w:tc>
        <w:tc>
          <w:tcPr>
            <w:tcW w:w="1175" w:type="dxa"/>
            <w:shd w:val="clear" w:color="auto" w:fill="auto"/>
            <w:hideMark/>
          </w:tcPr>
          <w:p w:rsidR="00843379" w:rsidRDefault="00843379" w:rsidP="00843379">
            <w:pPr>
              <w:jc w:val="center"/>
              <w:rPr>
                <w:rFonts w:ascii="Times New Roman" w:hAnsi="Times New Roman" w:cs="Times New Roman"/>
              </w:rPr>
            </w:pPr>
          </w:p>
          <w:p w:rsidR="00843379" w:rsidRPr="00843379" w:rsidRDefault="00843379" w:rsidP="00843379">
            <w:pPr>
              <w:jc w:val="center"/>
              <w:rPr>
                <w:rFonts w:ascii="Times New Roman" w:hAnsi="Times New Roman" w:cs="Times New Roman"/>
              </w:rPr>
            </w:pPr>
            <w:r w:rsidRPr="00843379">
              <w:rPr>
                <w:rFonts w:ascii="Times New Roman" w:hAnsi="Times New Roman" w:cs="Times New Roman"/>
              </w:rPr>
              <w:t>12950,12</w:t>
            </w:r>
          </w:p>
        </w:tc>
        <w:tc>
          <w:tcPr>
            <w:tcW w:w="1235" w:type="dxa"/>
            <w:shd w:val="clear" w:color="auto" w:fill="auto"/>
            <w:hideMark/>
          </w:tcPr>
          <w:p w:rsidR="00843379" w:rsidRDefault="00843379" w:rsidP="00843379">
            <w:pPr>
              <w:jc w:val="center"/>
              <w:rPr>
                <w:rFonts w:ascii="Times New Roman" w:hAnsi="Times New Roman" w:cs="Times New Roman"/>
              </w:rPr>
            </w:pPr>
          </w:p>
          <w:p w:rsidR="00843379" w:rsidRPr="00843379" w:rsidRDefault="00843379" w:rsidP="00843379">
            <w:pPr>
              <w:jc w:val="center"/>
              <w:rPr>
                <w:rFonts w:ascii="Times New Roman" w:hAnsi="Times New Roman" w:cs="Times New Roman"/>
              </w:rPr>
            </w:pPr>
            <w:r w:rsidRPr="00843379">
              <w:rPr>
                <w:rFonts w:ascii="Times New Roman" w:hAnsi="Times New Roman" w:cs="Times New Roman"/>
              </w:rPr>
              <w:t>173808,57</w:t>
            </w:r>
          </w:p>
        </w:tc>
        <w:tc>
          <w:tcPr>
            <w:tcW w:w="851" w:type="dxa"/>
            <w:shd w:val="clear" w:color="auto" w:fill="auto"/>
            <w:hideMark/>
          </w:tcPr>
          <w:p w:rsidR="00843379" w:rsidRDefault="00843379" w:rsidP="00843379">
            <w:pPr>
              <w:jc w:val="center"/>
              <w:rPr>
                <w:rFonts w:ascii="Times New Roman" w:hAnsi="Times New Roman" w:cs="Times New Roman"/>
              </w:rPr>
            </w:pPr>
          </w:p>
          <w:p w:rsidR="00843379" w:rsidRPr="00843379" w:rsidRDefault="00843379" w:rsidP="00843379">
            <w:pPr>
              <w:jc w:val="center"/>
              <w:rPr>
                <w:rFonts w:ascii="Times New Roman" w:hAnsi="Times New Roman" w:cs="Times New Roman"/>
              </w:rPr>
            </w:pPr>
            <w:r w:rsidRPr="00843379">
              <w:rPr>
                <w:rFonts w:ascii="Times New Roman" w:hAnsi="Times New Roman" w:cs="Times New Roman"/>
              </w:rPr>
              <w:t>1200</w:t>
            </w:r>
          </w:p>
        </w:tc>
      </w:tr>
    </w:tbl>
    <w:p w:rsidR="00982BE3" w:rsidRDefault="00982BE3" w:rsidP="00F241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82BE3" w:rsidSect="007A1A3E">
          <w:type w:val="continuous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6C5B13" w:rsidRDefault="006C5B13" w:rsidP="006C5B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Сума надходжень від </w:t>
      </w:r>
      <w:r w:rsidRPr="006C5B13">
        <w:rPr>
          <w:rFonts w:ascii="Times New Roman" w:hAnsi="Times New Roman" w:cs="Times New Roman"/>
          <w:sz w:val="28"/>
          <w:szCs w:val="28"/>
          <w:lang w:val="uk-UA"/>
        </w:rPr>
        <w:t xml:space="preserve">сплати податків та зборів </w:t>
      </w:r>
      <w:r>
        <w:rPr>
          <w:rFonts w:ascii="Times New Roman" w:hAnsi="Times New Roman" w:cs="Times New Roman"/>
          <w:sz w:val="28"/>
          <w:szCs w:val="28"/>
          <w:lang w:val="uk-UA"/>
        </w:rPr>
        <w:t>юридичними особами, що здійснюють</w:t>
      </w:r>
      <w:r w:rsidR="00D6686B">
        <w:rPr>
          <w:rFonts w:ascii="Times New Roman" w:hAnsi="Times New Roman" w:cs="Times New Roman"/>
          <w:sz w:val="28"/>
          <w:szCs w:val="28"/>
          <w:lang w:val="uk-UA"/>
        </w:rPr>
        <w:t xml:space="preserve"> торговельну</w:t>
      </w:r>
      <w:r w:rsidRPr="006C5B13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на території Баришівської селищної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86B76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43379">
        <w:rPr>
          <w:rFonts w:ascii="Times New Roman" w:hAnsi="Times New Roman" w:cs="Times New Roman"/>
          <w:sz w:val="28"/>
          <w:szCs w:val="28"/>
          <w:lang w:val="uk-UA"/>
        </w:rPr>
        <w:t xml:space="preserve"> рік станом на 01.09.2021</w:t>
      </w:r>
      <w:r w:rsidRPr="006C5B13">
        <w:rPr>
          <w:rFonts w:ascii="Times New Roman" w:hAnsi="Times New Roman" w:cs="Times New Roman"/>
          <w:sz w:val="28"/>
          <w:szCs w:val="28"/>
          <w:lang w:val="uk-UA"/>
        </w:rPr>
        <w:t xml:space="preserve"> року становить </w:t>
      </w:r>
      <w:r w:rsidR="00843379" w:rsidRPr="00843379">
        <w:rPr>
          <w:rFonts w:ascii="Times New Roman" w:hAnsi="Times New Roman" w:cs="Times New Roman"/>
          <w:sz w:val="28"/>
          <w:szCs w:val="28"/>
        </w:rPr>
        <w:t>3</w:t>
      </w:r>
      <w:r w:rsidR="0084337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43379" w:rsidRPr="00843379">
        <w:rPr>
          <w:rFonts w:ascii="Times New Roman" w:hAnsi="Times New Roman" w:cs="Times New Roman"/>
          <w:sz w:val="28"/>
          <w:szCs w:val="28"/>
        </w:rPr>
        <w:t>822</w:t>
      </w:r>
      <w:r w:rsidR="00843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379" w:rsidRPr="00843379">
        <w:rPr>
          <w:rFonts w:ascii="Times New Roman" w:hAnsi="Times New Roman" w:cs="Times New Roman"/>
          <w:sz w:val="28"/>
          <w:szCs w:val="28"/>
        </w:rPr>
        <w:t xml:space="preserve">427,97 </w:t>
      </w:r>
      <w:r w:rsidRPr="006C5B13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D6686B" w:rsidRDefault="00D6686B" w:rsidP="006C5B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686B" w:rsidRDefault="00986B76" w:rsidP="00D6686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Таблиця 2</w:t>
      </w:r>
      <w:r w:rsidR="00D6686B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D6686B" w:rsidRPr="00D6686B">
        <w:rPr>
          <w:rFonts w:ascii="Times New Roman" w:hAnsi="Times New Roman" w:cs="Times New Roman"/>
          <w:sz w:val="20"/>
          <w:szCs w:val="20"/>
          <w:lang w:val="uk-UA"/>
        </w:rPr>
        <w:t xml:space="preserve">Сплата податків та зборів від </w:t>
      </w:r>
      <w:r w:rsidR="00D6686B">
        <w:rPr>
          <w:rFonts w:ascii="Times New Roman" w:hAnsi="Times New Roman" w:cs="Times New Roman"/>
          <w:sz w:val="20"/>
          <w:szCs w:val="20"/>
          <w:lang w:val="uk-UA"/>
        </w:rPr>
        <w:t>юридичних осіб</w:t>
      </w:r>
      <w:r w:rsidR="00D6686B" w:rsidRPr="00D6686B">
        <w:rPr>
          <w:rFonts w:ascii="Times New Roman" w:hAnsi="Times New Roman" w:cs="Times New Roman"/>
          <w:sz w:val="20"/>
          <w:szCs w:val="20"/>
          <w:lang w:val="uk-UA"/>
        </w:rPr>
        <w:t>, що здійснюють торговельної діяльності на території громади</w:t>
      </w:r>
    </w:p>
    <w:p w:rsidR="00D6686B" w:rsidRPr="00D6686B" w:rsidRDefault="00843379" w:rsidP="00D6686B">
      <w:pPr>
        <w:spacing w:after="0"/>
        <w:ind w:firstLine="708"/>
        <w:jc w:val="right"/>
        <w:rPr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D6686B">
        <w:rPr>
          <w:rFonts w:ascii="Times New Roman" w:hAnsi="Times New Roman" w:cs="Times New Roman"/>
          <w:sz w:val="20"/>
          <w:szCs w:val="20"/>
          <w:lang w:val="uk-UA"/>
        </w:rPr>
        <w:t>рн.</w:t>
      </w:r>
      <w:r w:rsidR="00D6686B" w:rsidRPr="00D6686B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="00D6686B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D6686B">
        <w:rPr>
          <w:rFonts w:ascii="Times New Roman" w:hAnsi="Times New Roman" w:cs="Times New Roman"/>
          <w:sz w:val="28"/>
          <w:szCs w:val="28"/>
          <w:lang w:val="uk-UA"/>
        </w:rPr>
        <w:instrText xml:space="preserve"> LINK </w:instrText>
      </w:r>
      <w:r w:rsidR="002D20EA">
        <w:rPr>
          <w:rFonts w:ascii="Times New Roman" w:hAnsi="Times New Roman" w:cs="Times New Roman"/>
          <w:sz w:val="28"/>
          <w:szCs w:val="28"/>
          <w:lang w:val="uk-UA"/>
        </w:rPr>
        <w:instrText xml:space="preserve">Excel.Sheet.8 "C:\\Users\\HP\\Desktop\\Торгівля\\Платники\\Копия Юридичні.xls" Лист1!R1C3:R5C17 </w:instrText>
      </w:r>
      <w:r w:rsidR="00D6686B">
        <w:rPr>
          <w:rFonts w:ascii="Times New Roman" w:hAnsi="Times New Roman" w:cs="Times New Roman"/>
          <w:sz w:val="28"/>
          <w:szCs w:val="28"/>
          <w:lang w:val="uk-UA"/>
        </w:rPr>
        <w:instrText xml:space="preserve">\a \f 5 \h  \* MERGEFORMAT </w:instrText>
      </w:r>
      <w:r w:rsidR="00D6686B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</w:p>
    <w:tbl>
      <w:tblPr>
        <w:tblStyle w:val="a4"/>
        <w:tblW w:w="10075" w:type="dxa"/>
        <w:tblLook w:val="04A0" w:firstRow="1" w:lastRow="0" w:firstColumn="1" w:lastColumn="0" w:noHBand="0" w:noVBand="1"/>
      </w:tblPr>
      <w:tblGrid>
        <w:gridCol w:w="1371"/>
        <w:gridCol w:w="1236"/>
        <w:gridCol w:w="1291"/>
        <w:gridCol w:w="1206"/>
        <w:gridCol w:w="1236"/>
        <w:gridCol w:w="1471"/>
        <w:gridCol w:w="1177"/>
        <w:gridCol w:w="1087"/>
      </w:tblGrid>
      <w:tr w:rsidR="004F645D" w:rsidRPr="004F645D" w:rsidTr="004F645D">
        <w:trPr>
          <w:trHeight w:val="781"/>
        </w:trPr>
        <w:tc>
          <w:tcPr>
            <w:tcW w:w="1555" w:type="dxa"/>
            <w:vAlign w:val="bottom"/>
            <w:hideMark/>
          </w:tcPr>
          <w:p w:rsidR="004F645D" w:rsidRPr="003F18CF" w:rsidRDefault="004F645D" w:rsidP="00F7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ПДФО (60%)</w:t>
            </w:r>
          </w:p>
          <w:p w:rsidR="004F645D" w:rsidRPr="004F645D" w:rsidRDefault="004F645D" w:rsidP="00F7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Align w:val="bottom"/>
            <w:hideMark/>
          </w:tcPr>
          <w:p w:rsidR="004F645D" w:rsidRDefault="004F645D" w:rsidP="00F7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F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одаток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н</w:t>
            </w:r>
            <w:r w:rsidRPr="004F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ерухоме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майно</w:t>
            </w:r>
          </w:p>
          <w:p w:rsidR="004F645D" w:rsidRPr="004F645D" w:rsidRDefault="004F645D" w:rsidP="00F7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vAlign w:val="bottom"/>
            <w:hideMark/>
          </w:tcPr>
          <w:p w:rsidR="004F645D" w:rsidRDefault="004F645D" w:rsidP="004F6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F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ельний податок</w:t>
            </w:r>
          </w:p>
          <w:p w:rsidR="004F645D" w:rsidRPr="004F645D" w:rsidRDefault="004F645D" w:rsidP="004F6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vAlign w:val="bottom"/>
            <w:hideMark/>
          </w:tcPr>
          <w:p w:rsidR="004F645D" w:rsidRDefault="004F645D" w:rsidP="00F7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плата за користув. </w:t>
            </w:r>
            <w:r w:rsidRPr="004F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</w:t>
            </w:r>
          </w:p>
          <w:p w:rsidR="004F645D" w:rsidRPr="004F645D" w:rsidRDefault="004F645D" w:rsidP="00F7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  <w:vAlign w:val="bottom"/>
            <w:hideMark/>
          </w:tcPr>
          <w:p w:rsidR="004F645D" w:rsidRDefault="004F645D" w:rsidP="00F7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єдиний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податок</w:t>
            </w:r>
          </w:p>
          <w:p w:rsidR="004F645D" w:rsidRPr="004F645D" w:rsidRDefault="004F645D" w:rsidP="00F7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  <w:vAlign w:val="bottom"/>
            <w:hideMark/>
          </w:tcPr>
          <w:p w:rsidR="004F645D" w:rsidRDefault="004F645D" w:rsidP="00F7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екологічний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податок</w:t>
            </w:r>
          </w:p>
          <w:p w:rsidR="004F645D" w:rsidRPr="004F645D" w:rsidRDefault="004F645D" w:rsidP="00F7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vAlign w:val="bottom"/>
            <w:hideMark/>
          </w:tcPr>
          <w:p w:rsidR="004F645D" w:rsidRDefault="004F645D" w:rsidP="00F7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ний збір</w:t>
            </w:r>
          </w:p>
          <w:p w:rsidR="004F645D" w:rsidRPr="004F645D" w:rsidRDefault="004F645D" w:rsidP="00F7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4" w:type="dxa"/>
            <w:vAlign w:val="bottom"/>
            <w:hideMark/>
          </w:tcPr>
          <w:p w:rsidR="004F645D" w:rsidRDefault="004F645D" w:rsidP="00F7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адмін.</w:t>
            </w:r>
          </w:p>
          <w:p w:rsidR="004F645D" w:rsidRDefault="004F645D" w:rsidP="00F7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</w:p>
          <w:p w:rsidR="004F645D" w:rsidRPr="004F645D" w:rsidRDefault="004F645D" w:rsidP="00F714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45D" w:rsidRPr="004F645D" w:rsidTr="004F645D">
        <w:trPr>
          <w:trHeight w:val="528"/>
        </w:trPr>
        <w:tc>
          <w:tcPr>
            <w:tcW w:w="1555" w:type="dxa"/>
            <w:hideMark/>
          </w:tcPr>
          <w:p w:rsidR="004F645D" w:rsidRPr="004F645D" w:rsidRDefault="004F645D" w:rsidP="004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45D" w:rsidRPr="004F645D" w:rsidRDefault="004F645D" w:rsidP="004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5D">
              <w:rPr>
                <w:rFonts w:ascii="Times New Roman" w:hAnsi="Times New Roman" w:cs="Times New Roman"/>
                <w:sz w:val="24"/>
                <w:szCs w:val="24"/>
              </w:rPr>
              <w:t>2572170,51</w:t>
            </w:r>
          </w:p>
        </w:tc>
        <w:tc>
          <w:tcPr>
            <w:tcW w:w="1236" w:type="dxa"/>
            <w:vAlign w:val="bottom"/>
            <w:hideMark/>
          </w:tcPr>
          <w:p w:rsidR="004F645D" w:rsidRPr="004F645D" w:rsidRDefault="004F645D" w:rsidP="004F6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440580,42</w:t>
            </w:r>
          </w:p>
        </w:tc>
        <w:tc>
          <w:tcPr>
            <w:tcW w:w="1236" w:type="dxa"/>
            <w:vAlign w:val="bottom"/>
            <w:hideMark/>
          </w:tcPr>
          <w:p w:rsidR="004F645D" w:rsidRPr="004F645D" w:rsidRDefault="004F645D" w:rsidP="004F64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427271,89</w:t>
            </w:r>
          </w:p>
        </w:tc>
        <w:tc>
          <w:tcPr>
            <w:tcW w:w="876" w:type="dxa"/>
            <w:vAlign w:val="bottom"/>
            <w:hideMark/>
          </w:tcPr>
          <w:p w:rsidR="004F645D" w:rsidRPr="004F645D" w:rsidRDefault="004F645D" w:rsidP="004F64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744,87</w:t>
            </w:r>
          </w:p>
        </w:tc>
        <w:tc>
          <w:tcPr>
            <w:tcW w:w="1236" w:type="dxa"/>
            <w:vAlign w:val="bottom"/>
            <w:hideMark/>
          </w:tcPr>
          <w:p w:rsidR="004F645D" w:rsidRPr="004F645D" w:rsidRDefault="004F645D" w:rsidP="004F64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380527,78</w:t>
            </w:r>
          </w:p>
        </w:tc>
        <w:tc>
          <w:tcPr>
            <w:tcW w:w="1471" w:type="dxa"/>
            <w:vAlign w:val="bottom"/>
            <w:hideMark/>
          </w:tcPr>
          <w:p w:rsidR="004F645D" w:rsidRPr="004F645D" w:rsidRDefault="004F645D" w:rsidP="004F64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1" w:type="dxa"/>
            <w:vAlign w:val="bottom"/>
            <w:hideMark/>
          </w:tcPr>
          <w:p w:rsidR="004F645D" w:rsidRPr="004F645D" w:rsidRDefault="004F645D" w:rsidP="004F64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674" w:type="dxa"/>
            <w:vAlign w:val="bottom"/>
            <w:hideMark/>
          </w:tcPr>
          <w:p w:rsidR="004F645D" w:rsidRPr="004F645D" w:rsidRDefault="004F645D" w:rsidP="004F64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633,5</w:t>
            </w:r>
          </w:p>
        </w:tc>
      </w:tr>
    </w:tbl>
    <w:p w:rsidR="00D6686B" w:rsidRDefault="00D6686B" w:rsidP="006C5B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D6686B" w:rsidSect="007A1A3E">
          <w:type w:val="continuous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34E25" w:rsidRDefault="00D6686B" w:rsidP="00B630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9E7155" w:rsidRPr="00B6309A" w:rsidRDefault="009E7155" w:rsidP="00B6309A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 w:rsidRPr="009E7155">
        <w:rPr>
          <w:rFonts w:ascii="Times New Roman" w:hAnsi="Times New Roman" w:cs="Times New Roman"/>
          <w:sz w:val="28"/>
          <w:szCs w:val="28"/>
          <w:lang w:val="uk-UA"/>
        </w:rPr>
        <w:t>За даними моніторингу роздрібних цін на соціально значущі продовольчі тов</w:t>
      </w:r>
      <w:r w:rsidR="00986B76">
        <w:rPr>
          <w:rFonts w:ascii="Times New Roman" w:hAnsi="Times New Roman" w:cs="Times New Roman"/>
          <w:sz w:val="28"/>
          <w:szCs w:val="28"/>
          <w:lang w:val="uk-UA"/>
        </w:rPr>
        <w:t>ари  станом на 01.09.2021</w:t>
      </w:r>
      <w:r w:rsidRPr="009E7155">
        <w:rPr>
          <w:rFonts w:ascii="Times New Roman" w:hAnsi="Times New Roman" w:cs="Times New Roman"/>
          <w:sz w:val="28"/>
          <w:szCs w:val="28"/>
          <w:lang w:val="uk-UA"/>
        </w:rPr>
        <w:t xml:space="preserve">, на споживчому ринку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Баришівської </w:t>
      </w:r>
      <w:r w:rsidR="00EE338E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r w:rsidRPr="009E7155">
        <w:rPr>
          <w:rFonts w:ascii="Times New Roman" w:hAnsi="Times New Roman" w:cs="Times New Roman"/>
          <w:sz w:val="28"/>
          <w:szCs w:val="28"/>
          <w:lang w:val="uk-UA"/>
        </w:rPr>
        <w:t xml:space="preserve">рівень роздрібних цін на </w:t>
      </w:r>
      <w:r w:rsidR="000D692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F1E54">
        <w:rPr>
          <w:rFonts w:ascii="Times New Roman" w:hAnsi="Times New Roman" w:cs="Times New Roman"/>
          <w:sz w:val="28"/>
          <w:szCs w:val="28"/>
          <w:lang w:val="uk-UA"/>
        </w:rPr>
        <w:t xml:space="preserve"> видів товарів (із 17</w:t>
      </w:r>
      <w:r w:rsidRPr="009E7155">
        <w:rPr>
          <w:rFonts w:ascii="Times New Roman" w:hAnsi="Times New Roman" w:cs="Times New Roman"/>
          <w:sz w:val="28"/>
          <w:szCs w:val="28"/>
          <w:lang w:val="uk-UA"/>
        </w:rPr>
        <w:t>, які підляга</w:t>
      </w:r>
      <w:r w:rsidR="00F01B53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9E7155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моніторингу) є нижчими середнього рівня цін </w:t>
      </w:r>
      <w:r w:rsidR="00294CB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F1E54">
        <w:rPr>
          <w:rFonts w:ascii="Times New Roman" w:hAnsi="Times New Roman" w:cs="Times New Roman"/>
          <w:sz w:val="28"/>
          <w:szCs w:val="28"/>
          <w:lang w:val="uk-UA"/>
        </w:rPr>
        <w:t xml:space="preserve"> Київській області</w:t>
      </w:r>
      <w:r w:rsidRPr="009E71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7155" w:rsidRPr="009E7155" w:rsidRDefault="009E7155" w:rsidP="009E71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155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>останніх</w:t>
      </w:r>
      <w:r w:rsidRPr="009E7155">
        <w:rPr>
          <w:rFonts w:ascii="Times New Roman" w:hAnsi="Times New Roman" w:cs="Times New Roman"/>
          <w:sz w:val="28"/>
          <w:szCs w:val="28"/>
          <w:lang w:val="uk-UA"/>
        </w:rPr>
        <w:t xml:space="preserve"> двох місяців зберігаються стабільними та н</w:t>
      </w:r>
      <w:r w:rsidR="00294CBD">
        <w:rPr>
          <w:rFonts w:ascii="Times New Roman" w:hAnsi="Times New Roman" w:cs="Times New Roman"/>
          <w:sz w:val="28"/>
          <w:szCs w:val="28"/>
          <w:lang w:val="uk-UA"/>
        </w:rPr>
        <w:t>ижчими за середній рівень цін в</w:t>
      </w:r>
      <w:r w:rsidRPr="009E7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E54">
        <w:rPr>
          <w:rFonts w:ascii="Times New Roman" w:hAnsi="Times New Roman" w:cs="Times New Roman"/>
          <w:sz w:val="28"/>
          <w:szCs w:val="28"/>
          <w:lang w:val="uk-UA"/>
        </w:rPr>
        <w:t>Київській області</w:t>
      </w:r>
      <w:r w:rsidR="00294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7155">
        <w:rPr>
          <w:rFonts w:ascii="Times New Roman" w:hAnsi="Times New Roman" w:cs="Times New Roman"/>
          <w:sz w:val="28"/>
          <w:szCs w:val="28"/>
          <w:lang w:val="uk-UA"/>
        </w:rPr>
        <w:t xml:space="preserve"> ціни на</w:t>
      </w:r>
      <w:r w:rsidR="00294CB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E7155">
        <w:rPr>
          <w:rFonts w:ascii="Times New Roman" w:hAnsi="Times New Roman" w:cs="Times New Roman"/>
          <w:sz w:val="28"/>
          <w:szCs w:val="28"/>
          <w:lang w:val="uk-UA"/>
        </w:rPr>
        <w:t xml:space="preserve"> хліб</w:t>
      </w:r>
      <w:r w:rsidRPr="002F1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E54" w:rsidRPr="007A52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F1E54" w:rsidRPr="007A52C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2F1E54" w:rsidRPr="007A52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борошна вищого ґатунку</w:t>
      </w:r>
      <w:r w:rsidRPr="009E71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1E54">
        <w:rPr>
          <w:rFonts w:ascii="Times New Roman" w:hAnsi="Times New Roman" w:cs="Times New Roman"/>
          <w:sz w:val="28"/>
          <w:szCs w:val="28"/>
          <w:lang w:val="uk-UA"/>
        </w:rPr>
        <w:t xml:space="preserve">крупу гречану, ковбасу варену 1 </w:t>
      </w:r>
      <w:r w:rsidR="00294CBD">
        <w:rPr>
          <w:rFonts w:ascii="Times New Roman" w:hAnsi="Times New Roman" w:cs="Times New Roman"/>
          <w:sz w:val="28"/>
          <w:szCs w:val="28"/>
          <w:lang w:val="uk-UA"/>
        </w:rPr>
        <w:t>ґатунку</w:t>
      </w:r>
      <w:r w:rsidR="00EE338E">
        <w:rPr>
          <w:rFonts w:ascii="Times New Roman" w:hAnsi="Times New Roman" w:cs="Times New Roman"/>
          <w:sz w:val="28"/>
          <w:szCs w:val="28"/>
          <w:lang w:val="uk-UA"/>
        </w:rPr>
        <w:t>, цукор, олію.</w:t>
      </w:r>
    </w:p>
    <w:p w:rsidR="009E7155" w:rsidRPr="00294CBD" w:rsidRDefault="009E7155" w:rsidP="009E71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CBD">
        <w:rPr>
          <w:rFonts w:ascii="Times New Roman" w:hAnsi="Times New Roman" w:cs="Times New Roman"/>
          <w:sz w:val="28"/>
          <w:szCs w:val="28"/>
          <w:lang w:val="uk-UA"/>
        </w:rPr>
        <w:t>Водночас, високий рівень роздрібних цін на споживчому ринку</w:t>
      </w:r>
      <w:r w:rsidR="00BA4C60" w:rsidRPr="00294CBD"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Pr="00294CBD">
        <w:rPr>
          <w:rFonts w:ascii="Times New Roman" w:hAnsi="Times New Roman" w:cs="Times New Roman"/>
          <w:sz w:val="28"/>
          <w:szCs w:val="28"/>
          <w:lang w:val="uk-UA"/>
        </w:rPr>
        <w:t xml:space="preserve">  залишається на молокопродукти, </w:t>
      </w:r>
      <w:r w:rsidR="000D6927">
        <w:rPr>
          <w:rFonts w:ascii="Times New Roman" w:hAnsi="Times New Roman" w:cs="Times New Roman"/>
          <w:sz w:val="28"/>
          <w:szCs w:val="28"/>
          <w:lang w:val="uk-UA"/>
        </w:rPr>
        <w:t xml:space="preserve">рис та </w:t>
      </w:r>
      <w:r w:rsidR="00BA4C60" w:rsidRPr="00294CBD">
        <w:rPr>
          <w:rFonts w:ascii="Times New Roman" w:hAnsi="Times New Roman" w:cs="Times New Roman"/>
          <w:sz w:val="28"/>
          <w:szCs w:val="28"/>
          <w:lang w:val="uk-UA"/>
        </w:rPr>
        <w:t xml:space="preserve"> птицю</w:t>
      </w:r>
      <w:r w:rsidRPr="00294C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4C60" w:rsidRDefault="00BA4C60" w:rsidP="009E71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E25" w:rsidRDefault="00B34E25" w:rsidP="009E71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6927" w:rsidRDefault="000D6927" w:rsidP="009E71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CCC" w:rsidRDefault="00EB2CCC" w:rsidP="009E71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38E" w:rsidRPr="00294CBD" w:rsidRDefault="00EE338E" w:rsidP="009E71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E25" w:rsidRDefault="00032B72" w:rsidP="00B20A27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Таблиця 3</w:t>
      </w:r>
      <w:r w:rsidR="007A52C1" w:rsidRPr="007A52C1">
        <w:rPr>
          <w:rFonts w:ascii="Times New Roman" w:hAnsi="Times New Roman" w:cs="Times New Roman"/>
          <w:lang w:val="uk-UA"/>
        </w:rPr>
        <w:t>. Дані моніторингу цін в підприємствах торгівлі</w:t>
      </w:r>
      <w:r w:rsidR="007A52C1">
        <w:rPr>
          <w:rFonts w:ascii="Times New Roman" w:hAnsi="Times New Roman" w:cs="Times New Roman"/>
          <w:lang w:val="uk-UA"/>
        </w:rPr>
        <w:t xml:space="preserve"> на території Баришівської селищної ради</w:t>
      </w:r>
      <w:r>
        <w:rPr>
          <w:rFonts w:ascii="Times New Roman" w:hAnsi="Times New Roman" w:cs="Times New Roman"/>
          <w:lang w:val="uk-UA"/>
        </w:rPr>
        <w:t xml:space="preserve"> станом на 01.08.2021</w:t>
      </w:r>
      <w:r w:rsidR="007A52C1">
        <w:rPr>
          <w:rFonts w:ascii="Times New Roman" w:hAnsi="Times New Roman" w:cs="Times New Roman"/>
          <w:lang w:val="uk-UA"/>
        </w:rPr>
        <w:t xml:space="preserve"> </w:t>
      </w:r>
    </w:p>
    <w:p w:rsidR="007A52C1" w:rsidRPr="007A52C1" w:rsidRDefault="007A52C1" w:rsidP="00B20A27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</w:t>
      </w:r>
      <w:r w:rsidRPr="007A52C1">
        <w:rPr>
          <w:lang w:val="uk-UA"/>
        </w:rPr>
        <w:fldChar w:fldCharType="begin"/>
      </w:r>
      <w:r w:rsidRPr="007A52C1">
        <w:rPr>
          <w:lang w:val="uk-UA"/>
        </w:rPr>
        <w:instrText xml:space="preserve"> LINK </w:instrText>
      </w:r>
      <w:r w:rsidR="002D20EA">
        <w:rPr>
          <w:lang w:val="uk-UA"/>
        </w:rPr>
        <w:instrText xml:space="preserve">Excel.Sheet.12 C:\\Users\\HP\\Desktop\\Торгівля\\Округи.xlsx Лист1!R3C12:R21C17 </w:instrText>
      </w:r>
      <w:r w:rsidRPr="007A52C1">
        <w:rPr>
          <w:lang w:val="uk-UA"/>
        </w:rPr>
        <w:instrText xml:space="preserve">\a \f 4 \h  \* MERGEFORMAT </w:instrText>
      </w:r>
      <w:r w:rsidRPr="007A52C1">
        <w:rPr>
          <w:lang w:val="uk-UA"/>
        </w:rPr>
        <w:fldChar w:fldCharType="separate"/>
      </w:r>
    </w:p>
    <w:tbl>
      <w:tblPr>
        <w:tblW w:w="8200" w:type="dxa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60"/>
        <w:gridCol w:w="960"/>
        <w:gridCol w:w="960"/>
      </w:tblGrid>
      <w:tr w:rsidR="007A52C1" w:rsidRPr="007A52C1" w:rsidTr="007A52C1">
        <w:trPr>
          <w:cantSplit/>
          <w:trHeight w:val="324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Назва товару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Один. виміру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Роздрібна ціна, грн.</w:t>
            </w:r>
          </w:p>
        </w:tc>
      </w:tr>
      <w:tr w:rsidR="007A52C1" w:rsidRPr="007A52C1" w:rsidTr="007A52C1">
        <w:trPr>
          <w:trHeight w:val="32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Мінім.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Макс.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Серед.</w:t>
            </w:r>
          </w:p>
        </w:tc>
      </w:tr>
      <w:tr w:rsidR="007A52C1" w:rsidRPr="007A52C1" w:rsidTr="007A52C1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Борошно пшеничне в/ґатунку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 кг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1" w:rsidRPr="00032B72" w:rsidRDefault="00032B72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032B72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032B72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18,5</w:t>
            </w:r>
          </w:p>
        </w:tc>
      </w:tr>
      <w:tr w:rsidR="007A52C1" w:rsidRPr="007A52C1" w:rsidTr="007A52C1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Хліб з борошна вищого ґатунку*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 кг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032B72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032B72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032B72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32,00</w:t>
            </w:r>
          </w:p>
        </w:tc>
      </w:tr>
      <w:tr w:rsidR="007A52C1" w:rsidRPr="007A52C1" w:rsidTr="007A52C1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Хліб пшеничний з борошна першого ґатунку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 кг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032B72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032B72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032B72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27,87</w:t>
            </w:r>
          </w:p>
        </w:tc>
      </w:tr>
      <w:tr w:rsidR="007A52C1" w:rsidRPr="007A52C1" w:rsidTr="007A52C1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Хліб з суміші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 кг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032B72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283914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</w:t>
            </w:r>
            <w:r w:rsidR="00032B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283914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  <w:r w:rsidR="00032B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,02</w:t>
            </w:r>
          </w:p>
        </w:tc>
      </w:tr>
      <w:tr w:rsidR="007A52C1" w:rsidRPr="007A52C1" w:rsidTr="007A52C1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Макаронні вироби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 кг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032B72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032B72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032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="00032B7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6,83</w:t>
            </w:r>
          </w:p>
        </w:tc>
      </w:tr>
      <w:tr w:rsidR="007A52C1" w:rsidRPr="007A52C1" w:rsidTr="007A52C1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Hlk356204671" w:colFirst="1" w:colLast="5"/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Крупа гречана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 кг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032B72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032B72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032B72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44,60</w:t>
            </w:r>
          </w:p>
        </w:tc>
      </w:tr>
      <w:bookmarkEnd w:id="1"/>
      <w:tr w:rsidR="007A52C1" w:rsidRPr="007A52C1" w:rsidTr="007A52C1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 кг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032B72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94623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94623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28,5</w:t>
            </w:r>
          </w:p>
        </w:tc>
      </w:tr>
      <w:tr w:rsidR="007A52C1" w:rsidRPr="007A52C1" w:rsidTr="007A52C1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Птиця (кури випотрошені)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 кг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94623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94623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94623" w:rsidP="0079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95,30</w:t>
            </w:r>
          </w:p>
        </w:tc>
      </w:tr>
      <w:tr w:rsidR="007A52C1" w:rsidRPr="007A52C1" w:rsidTr="007A52C1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Ковбаса варена 1 гатунку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 кг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9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="007946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9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7946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9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79462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16,66</w:t>
            </w:r>
          </w:p>
        </w:tc>
      </w:tr>
      <w:tr w:rsidR="007A52C1" w:rsidRPr="007A52C1" w:rsidTr="007A52C1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Молоко, 2,5%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94623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94623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94623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28,91</w:t>
            </w:r>
          </w:p>
        </w:tc>
      </w:tr>
      <w:tr w:rsidR="007A52C1" w:rsidRPr="007A52C1" w:rsidTr="007A52C1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Сметана, 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 кг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94623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94623" w:rsidP="0079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112</w:t>
            </w:r>
            <w:r w:rsidR="007A52C1"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94623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  <w:r w:rsidR="007A52C1"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0,25</w:t>
            </w:r>
          </w:p>
        </w:tc>
      </w:tr>
      <w:tr w:rsidR="007A52C1" w:rsidRPr="007A52C1" w:rsidTr="007A52C1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11472D" w:rsidRDefault="007A52C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72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11472D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72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Масло вершкове</w:t>
            </w:r>
            <w:r w:rsidR="00FD2B21" w:rsidRPr="0011472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 кг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FD2B2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FD2B2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190</w:t>
            </w:r>
            <w:r w:rsidR="007A52C1"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,00</w:t>
            </w:r>
          </w:p>
        </w:tc>
      </w:tr>
      <w:tr w:rsidR="007A52C1" w:rsidRPr="007A52C1" w:rsidTr="007A52C1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Сир жирністю 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 кг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FD2B2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FD2B2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119,45</w:t>
            </w:r>
          </w:p>
        </w:tc>
      </w:tr>
      <w:tr w:rsidR="007A52C1" w:rsidRPr="007A52C1" w:rsidTr="007A52C1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Яйця курячі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 дес.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FD2B2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29,55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FD2B2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35,43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11472D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32,45</w:t>
            </w:r>
          </w:p>
        </w:tc>
      </w:tr>
      <w:tr w:rsidR="007A52C1" w:rsidRPr="007A52C1" w:rsidTr="007A52C1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Цукор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 кг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11472D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11472D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35,25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11472D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33,38</w:t>
            </w:r>
          </w:p>
        </w:tc>
      </w:tr>
      <w:tr w:rsidR="007A52C1" w:rsidRPr="007A52C1" w:rsidTr="007A52C1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Олія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11472D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11472D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11472D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54,50</w:t>
            </w:r>
          </w:p>
        </w:tc>
      </w:tr>
      <w:tr w:rsidR="007A52C1" w:rsidRPr="007A52C1" w:rsidTr="007A52C1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Сіль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7A52C1" w:rsidP="007A5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2C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 кг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11472D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11472D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C1" w:rsidRPr="007A52C1" w:rsidRDefault="0011472D" w:rsidP="007A5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11,75</w:t>
            </w:r>
          </w:p>
        </w:tc>
      </w:tr>
    </w:tbl>
    <w:p w:rsidR="00B34E25" w:rsidRPr="00B6309A" w:rsidRDefault="007A52C1" w:rsidP="00B34E25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 w:rsidRPr="007A52C1">
        <w:rPr>
          <w:rFonts w:ascii="Times New Roman" w:hAnsi="Times New Roman" w:cs="Times New Roman"/>
          <w:lang w:val="uk-UA"/>
        </w:rPr>
        <w:fldChar w:fldCharType="end"/>
      </w:r>
    </w:p>
    <w:p w:rsidR="0078216E" w:rsidRDefault="004603A8" w:rsidP="00772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період з </w:t>
      </w:r>
      <w:r w:rsidR="009F26FD">
        <w:rPr>
          <w:rFonts w:ascii="Times New Roman" w:hAnsi="Times New Roman" w:cs="Times New Roman"/>
          <w:sz w:val="28"/>
          <w:szCs w:val="28"/>
          <w:lang w:val="uk-UA"/>
        </w:rPr>
        <w:t>01.09.2021</w:t>
      </w:r>
      <w:r w:rsidR="00294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9F26FD">
        <w:rPr>
          <w:rFonts w:ascii="Times New Roman" w:hAnsi="Times New Roman" w:cs="Times New Roman"/>
          <w:sz w:val="28"/>
          <w:szCs w:val="28"/>
          <w:lang w:val="uk-UA"/>
        </w:rPr>
        <w:t xml:space="preserve"> 17.09.2021</w:t>
      </w:r>
      <w:r w:rsidR="00294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754">
        <w:rPr>
          <w:rFonts w:ascii="Times New Roman" w:hAnsi="Times New Roman" w:cs="Times New Roman"/>
          <w:sz w:val="28"/>
          <w:szCs w:val="28"/>
          <w:lang w:val="uk-UA"/>
        </w:rPr>
        <w:t xml:space="preserve"> членами робочої групи було пр</w:t>
      </w:r>
      <w:r w:rsidR="005A2BF0">
        <w:rPr>
          <w:rFonts w:ascii="Times New Roman" w:hAnsi="Times New Roman" w:cs="Times New Roman"/>
          <w:sz w:val="28"/>
          <w:szCs w:val="28"/>
          <w:lang w:val="uk-UA"/>
        </w:rPr>
        <w:t>оведено моніторинг діяльності 75 то</w:t>
      </w:r>
      <w:r w:rsidR="00493754">
        <w:rPr>
          <w:rFonts w:ascii="Times New Roman" w:hAnsi="Times New Roman" w:cs="Times New Roman"/>
          <w:sz w:val="28"/>
          <w:szCs w:val="28"/>
          <w:lang w:val="uk-UA"/>
        </w:rPr>
        <w:t>ргових точок.</w:t>
      </w:r>
      <w:r w:rsidR="00E23EB9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моніторингу було виявлено</w:t>
      </w:r>
      <w:r w:rsidR="008D12E3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порушення</w:t>
      </w:r>
      <w:r w:rsidR="00E23EB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26FD" w:rsidRDefault="009F26FD" w:rsidP="00772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п’ятеро осіб, що здійснювали роздрібну торгівлю не зареєстровані </w:t>
      </w:r>
      <w:r w:rsidRPr="009F26FD">
        <w:rPr>
          <w:rFonts w:ascii="Times New Roman" w:hAnsi="Times New Roman" w:cs="Times New Roman"/>
          <w:sz w:val="28"/>
          <w:szCs w:val="28"/>
          <w:lang w:val="uk-UA"/>
        </w:rPr>
        <w:t>відповідно до чинного законодавства,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суб’єкти господарювання                                   (смт Баришівка -1, с. Перемога – 4 (виїзна торгівля));</w:t>
      </w:r>
    </w:p>
    <w:p w:rsidR="00E23EB9" w:rsidRPr="00C17B4F" w:rsidRDefault="00AA2743" w:rsidP="00772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91E3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23EB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0D6927">
        <w:rPr>
          <w:rFonts w:ascii="Times New Roman" w:hAnsi="Times New Roman" w:cs="Times New Roman"/>
          <w:sz w:val="28"/>
          <w:szCs w:val="28"/>
          <w:lang w:val="uk-UA"/>
        </w:rPr>
        <w:t>шести</w:t>
      </w:r>
      <w:r w:rsidR="00E23EB9">
        <w:rPr>
          <w:rFonts w:ascii="Times New Roman" w:hAnsi="Times New Roman" w:cs="Times New Roman"/>
          <w:sz w:val="28"/>
          <w:szCs w:val="28"/>
          <w:lang w:val="uk-UA"/>
        </w:rPr>
        <w:t xml:space="preserve"> торгових точках торгівлю здійснювали наймані працівники, які не надали </w:t>
      </w:r>
      <w:r w:rsidR="003D0F2C">
        <w:rPr>
          <w:rFonts w:ascii="Times New Roman" w:hAnsi="Times New Roman" w:cs="Times New Roman"/>
          <w:sz w:val="28"/>
          <w:szCs w:val="28"/>
          <w:lang w:val="uk-UA"/>
        </w:rPr>
        <w:t>трудових договорів між працівником і фізичною особою</w:t>
      </w:r>
      <w:r w:rsidR="00F01B53">
        <w:rPr>
          <w:rFonts w:ascii="Times New Roman" w:hAnsi="Times New Roman" w:cs="Times New Roman"/>
          <w:sz w:val="28"/>
          <w:szCs w:val="28"/>
          <w:lang w:val="uk-UA"/>
        </w:rPr>
        <w:t>-підприємцем</w:t>
      </w:r>
      <w:r w:rsidR="003D0F2C">
        <w:rPr>
          <w:rFonts w:ascii="Times New Roman" w:hAnsi="Times New Roman" w:cs="Times New Roman"/>
          <w:sz w:val="28"/>
          <w:szCs w:val="28"/>
          <w:lang w:val="uk-UA"/>
        </w:rPr>
        <w:t>, яка використовує найману робочу силу</w:t>
      </w:r>
      <w:r w:rsidR="00960BA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D6927">
        <w:rPr>
          <w:rFonts w:ascii="Times New Roman" w:hAnsi="Times New Roman" w:cs="Times New Roman"/>
          <w:sz w:val="28"/>
          <w:szCs w:val="28"/>
          <w:lang w:val="uk-UA"/>
        </w:rPr>
        <w:t xml:space="preserve">смт Баришівка – 10 </w:t>
      </w:r>
      <w:r w:rsidR="009F26FD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0D6927">
        <w:rPr>
          <w:rFonts w:ascii="Times New Roman" w:hAnsi="Times New Roman" w:cs="Times New Roman"/>
          <w:sz w:val="28"/>
          <w:szCs w:val="28"/>
          <w:lang w:val="uk-UA"/>
        </w:rPr>
        <w:t>, с. Лук’янівка</w:t>
      </w:r>
      <w:r w:rsidR="009F26FD">
        <w:rPr>
          <w:rFonts w:ascii="Times New Roman" w:hAnsi="Times New Roman" w:cs="Times New Roman"/>
          <w:sz w:val="28"/>
          <w:szCs w:val="28"/>
          <w:lang w:val="uk-UA"/>
        </w:rPr>
        <w:t xml:space="preserve"> – 3 особи</w:t>
      </w:r>
      <w:r w:rsidR="000D6927">
        <w:rPr>
          <w:rFonts w:ascii="Times New Roman" w:hAnsi="Times New Roman" w:cs="Times New Roman"/>
          <w:sz w:val="28"/>
          <w:szCs w:val="28"/>
          <w:lang w:val="uk-UA"/>
        </w:rPr>
        <w:t>, с. Морозівка</w:t>
      </w:r>
      <w:r w:rsidR="009F26FD">
        <w:rPr>
          <w:rFonts w:ascii="Times New Roman" w:hAnsi="Times New Roman" w:cs="Times New Roman"/>
          <w:sz w:val="28"/>
          <w:szCs w:val="28"/>
          <w:lang w:val="uk-UA"/>
        </w:rPr>
        <w:t xml:space="preserve"> – 1 особа</w:t>
      </w:r>
      <w:r w:rsidR="000D692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0F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57795" w:rsidRDefault="00AA2743" w:rsidP="00772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91E3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0F2C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9F26FD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="003D0F2C">
        <w:rPr>
          <w:rFonts w:ascii="Times New Roman" w:hAnsi="Times New Roman" w:cs="Times New Roman"/>
          <w:sz w:val="28"/>
          <w:szCs w:val="28"/>
          <w:lang w:val="uk-UA"/>
        </w:rPr>
        <w:t xml:space="preserve"> торгових точках здійснювалась реалізація підакцизних товарів</w:t>
      </w:r>
      <w:r w:rsidR="00657795">
        <w:rPr>
          <w:rFonts w:ascii="Times New Roman" w:hAnsi="Times New Roman" w:cs="Times New Roman"/>
          <w:sz w:val="28"/>
          <w:szCs w:val="28"/>
          <w:lang w:val="uk-UA"/>
        </w:rPr>
        <w:t xml:space="preserve"> без наявності ліцензій на право роздрібної торгівлі алкогольними напоями та тютюновими виробами</w:t>
      </w:r>
      <w:r w:rsidR="00591E38">
        <w:rPr>
          <w:rFonts w:ascii="Times New Roman" w:hAnsi="Times New Roman" w:cs="Times New Roman"/>
          <w:sz w:val="28"/>
          <w:szCs w:val="28"/>
          <w:lang w:val="uk-UA"/>
        </w:rPr>
        <w:t xml:space="preserve"> (смт Баришівка, с. Селичівка)</w:t>
      </w:r>
      <w:r w:rsidR="0065779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1E38" w:rsidRDefault="00AA2743" w:rsidP="00591E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591E3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57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795" w:rsidRPr="00657795">
        <w:rPr>
          <w:rFonts w:ascii="Times New Roman" w:hAnsi="Times New Roman" w:cs="Times New Roman"/>
          <w:sz w:val="28"/>
          <w:szCs w:val="28"/>
          <w:lang w:val="uk-UA"/>
        </w:rPr>
        <w:t xml:space="preserve">виявлено, що  в </w:t>
      </w:r>
      <w:r w:rsidR="00657795">
        <w:rPr>
          <w:rFonts w:ascii="Times New Roman" w:hAnsi="Times New Roman" w:cs="Times New Roman"/>
          <w:sz w:val="28"/>
          <w:szCs w:val="28"/>
          <w:lang w:val="uk-UA"/>
        </w:rPr>
        <w:t>значній частині магазинів</w:t>
      </w:r>
      <w:r w:rsidR="00657795" w:rsidRPr="00657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795">
        <w:rPr>
          <w:rFonts w:ascii="Times New Roman" w:hAnsi="Times New Roman" w:cs="Times New Roman"/>
          <w:sz w:val="28"/>
          <w:szCs w:val="28"/>
          <w:lang w:val="uk-UA"/>
        </w:rPr>
        <w:t>не дотримуються вимог, затверджених</w:t>
      </w:r>
      <w:r w:rsidR="00283914">
        <w:rPr>
          <w:rFonts w:ascii="Times New Roman" w:hAnsi="Times New Roman" w:cs="Times New Roman"/>
          <w:sz w:val="28"/>
          <w:szCs w:val="28"/>
          <w:lang w:val="uk-UA"/>
        </w:rPr>
        <w:t xml:space="preserve"> постановами</w:t>
      </w:r>
      <w:r w:rsidR="00657795" w:rsidRPr="00657795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державного санітарного лікаря України</w:t>
      </w:r>
      <w:r w:rsidR="00591E38">
        <w:rPr>
          <w:rFonts w:ascii="Times New Roman" w:hAnsi="Times New Roman" w:cs="Times New Roman"/>
          <w:sz w:val="28"/>
          <w:szCs w:val="28"/>
          <w:lang w:val="uk-UA"/>
        </w:rPr>
        <w:t>, зокрема:</w:t>
      </w:r>
    </w:p>
    <w:p w:rsidR="00591E38" w:rsidRPr="00591E38" w:rsidRDefault="00591E38" w:rsidP="00591E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91E38">
        <w:rPr>
          <w:rFonts w:ascii="Times New Roman" w:hAnsi="Times New Roman" w:cs="Times New Roman"/>
          <w:sz w:val="28"/>
          <w:szCs w:val="28"/>
          <w:lang w:val="uk-UA"/>
        </w:rPr>
        <w:t xml:space="preserve"> перед початком зміни не проводиться температурний скринінг працівникам; </w:t>
      </w:r>
    </w:p>
    <w:p w:rsidR="00591E38" w:rsidRPr="00591E38" w:rsidRDefault="00591E38" w:rsidP="00591E3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1E38">
        <w:rPr>
          <w:rFonts w:ascii="Times New Roman" w:hAnsi="Times New Roman" w:cs="Times New Roman"/>
          <w:bCs/>
          <w:sz w:val="28"/>
          <w:szCs w:val="28"/>
          <w:lang w:val="uk-UA"/>
        </w:rPr>
        <w:t>- біля місць потенційного скупчення людей не нанесено відповідне тимчасове маркування для перебування в черзі з дотриманням дистанції між відвідувачами 1,5 м;</w:t>
      </w:r>
    </w:p>
    <w:p w:rsidR="00591E38" w:rsidRPr="00591E38" w:rsidRDefault="00591E38" w:rsidP="00591E3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591E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 забезпечено постійну наявність рідкого мила, антисептиків та паперових рушників в санвузлах;</w:t>
      </w:r>
    </w:p>
    <w:p w:rsidR="003D0F2C" w:rsidRPr="00591E38" w:rsidRDefault="00591E38" w:rsidP="00591E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E38">
        <w:rPr>
          <w:rFonts w:ascii="Times New Roman" w:hAnsi="Times New Roman" w:cs="Times New Roman"/>
          <w:sz w:val="28"/>
          <w:szCs w:val="28"/>
          <w:lang w:val="uk-UA"/>
        </w:rPr>
        <w:t>- не  проводиться вологе прибирання виробничих приміщень та поверхонь, місць контакту рук  працівників та відвідувачів (ручки дверей, місця сидіння, раковини, столи) з використанням миючих та дезінфікуючих (в кінці зміни) засобів  не рідше ніж кожні 2 години, перед відкриттям та після закінчення робочого дня, з реєстрацією у відповідному журналі;</w:t>
      </w:r>
    </w:p>
    <w:p w:rsidR="008D12E3" w:rsidRDefault="00591E38" w:rsidP="008D12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8D12E3">
        <w:rPr>
          <w:rFonts w:ascii="Times New Roman" w:hAnsi="Times New Roman" w:cs="Times New Roman"/>
          <w:sz w:val="28"/>
          <w:szCs w:val="28"/>
          <w:lang w:val="uk-UA"/>
        </w:rPr>
        <w:t>у більшості магазинів відсутні стенди Куточку споживача з обов’язковими документами, які мають міститися в них;</w:t>
      </w:r>
    </w:p>
    <w:p w:rsidR="00E273E0" w:rsidRDefault="00591E38" w:rsidP="00E27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</w:t>
      </w:r>
      <w:r w:rsidR="006D5902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9F26FD">
        <w:rPr>
          <w:rFonts w:ascii="Times New Roman" w:hAnsi="Times New Roman" w:cs="Times New Roman"/>
          <w:sz w:val="28"/>
          <w:szCs w:val="28"/>
          <w:lang w:val="uk-UA"/>
        </w:rPr>
        <w:t xml:space="preserve"> чотирьох</w:t>
      </w:r>
      <w:r w:rsidR="00387B22" w:rsidRPr="00387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902" w:rsidRPr="006D59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тимчасових споруд</w:t>
      </w:r>
      <w:r w:rsidR="006D59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яких здійснюється </w:t>
      </w:r>
      <w:r w:rsidR="00E273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підприємницька діяльні</w:t>
      </w:r>
      <w:r w:rsidR="007970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сть</w:t>
      </w:r>
      <w:r w:rsidR="006D5902" w:rsidRPr="006D59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D5902">
        <w:rPr>
          <w:rFonts w:ascii="Times New Roman" w:hAnsi="Times New Roman" w:cs="Times New Roman"/>
          <w:bCs/>
          <w:sz w:val="28"/>
          <w:szCs w:val="28"/>
          <w:lang w:val="uk-UA"/>
        </w:rPr>
        <w:t>відсутні</w:t>
      </w:r>
      <w:r w:rsidR="006D5902" w:rsidRPr="006D59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5902" w:rsidRPr="006D5902">
        <w:rPr>
          <w:rFonts w:ascii="Times New Roman" w:hAnsi="Times New Roman" w:cs="Times New Roman"/>
          <w:sz w:val="28"/>
          <w:szCs w:val="28"/>
          <w:lang w:val="uk-UA"/>
        </w:rPr>
        <w:t>паспорта прив'язки</w:t>
      </w:r>
      <w:r w:rsidR="006D5902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7970E0">
        <w:rPr>
          <w:rFonts w:ascii="Times New Roman" w:hAnsi="Times New Roman" w:cs="Times New Roman"/>
          <w:sz w:val="28"/>
          <w:szCs w:val="28"/>
          <w:lang w:val="uk-UA"/>
        </w:rPr>
        <w:t xml:space="preserve"> самі</w:t>
      </w:r>
      <w:r w:rsidR="006D5902">
        <w:rPr>
          <w:rFonts w:ascii="Times New Roman" w:hAnsi="Times New Roman" w:cs="Times New Roman"/>
          <w:sz w:val="28"/>
          <w:szCs w:val="28"/>
          <w:lang w:val="uk-UA"/>
        </w:rPr>
        <w:t xml:space="preserve"> ТС мають незадовільний стан та не відповідають санітарним нормам</w:t>
      </w:r>
      <w:r w:rsidR="005E1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6FD">
        <w:rPr>
          <w:rFonts w:ascii="Times New Roman" w:hAnsi="Times New Roman" w:cs="Times New Roman"/>
          <w:sz w:val="28"/>
          <w:szCs w:val="28"/>
          <w:lang w:val="uk-UA"/>
        </w:rPr>
        <w:t>(смт Баришівка</w:t>
      </w:r>
      <w:r w:rsidR="0006012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630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1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7B4F" w:rsidRPr="00387B22" w:rsidRDefault="00C17B4F" w:rsidP="00C17B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17B4F">
        <w:rPr>
          <w:rFonts w:ascii="Times New Roman" w:hAnsi="Times New Roman" w:cs="Times New Roman"/>
          <w:sz w:val="28"/>
          <w:szCs w:val="28"/>
          <w:lang w:val="uk-UA" w:bidi="uk-UA"/>
        </w:rPr>
        <w:t>У магазині «</w:t>
      </w:r>
      <w:r w:rsidRPr="00C17B4F">
        <w:rPr>
          <w:rFonts w:ascii="Times New Roman" w:hAnsi="Times New Roman" w:cs="Times New Roman"/>
          <w:sz w:val="28"/>
          <w:szCs w:val="28"/>
          <w:lang w:val="en-US"/>
        </w:rPr>
        <w:t>ANDI</w:t>
      </w:r>
      <w:r w:rsidRPr="00C17B4F">
        <w:rPr>
          <w:rFonts w:ascii="Times New Roman" w:hAnsi="Times New Roman" w:cs="Times New Roman"/>
          <w:sz w:val="28"/>
          <w:szCs w:val="28"/>
          <w:lang w:val="uk-UA" w:bidi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та «</w:t>
      </w:r>
      <w:r w:rsidR="00A20E21">
        <w:rPr>
          <w:rFonts w:ascii="Times New Roman" w:hAnsi="Times New Roman" w:cs="Times New Roman"/>
          <w:sz w:val="28"/>
          <w:szCs w:val="28"/>
          <w:lang w:val="en-US" w:bidi="uk-UA"/>
        </w:rPr>
        <w:t>Ko</w:t>
      </w:r>
      <w:r w:rsidR="00A20E21" w:rsidRPr="00A20E21">
        <w:rPr>
          <w:rFonts w:ascii="Times New Roman" w:hAnsi="Times New Roman" w:cs="Times New Roman"/>
          <w:sz w:val="28"/>
          <w:szCs w:val="28"/>
          <w:lang w:val="uk-UA" w:bidi="uk-UA"/>
        </w:rPr>
        <w:t>-</w:t>
      </w:r>
      <w:r w:rsidR="00A20E21">
        <w:rPr>
          <w:rFonts w:ascii="Times New Roman" w:hAnsi="Times New Roman" w:cs="Times New Roman"/>
          <w:sz w:val="28"/>
          <w:szCs w:val="28"/>
          <w:lang w:val="en-US" w:bidi="uk-UA"/>
        </w:rPr>
        <w:t>ko</w:t>
      </w:r>
      <w:r w:rsidR="00A20E21" w:rsidRPr="00A20E21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A20E21">
        <w:rPr>
          <w:rFonts w:ascii="Times New Roman" w:hAnsi="Times New Roman" w:cs="Times New Roman"/>
          <w:sz w:val="28"/>
          <w:szCs w:val="28"/>
          <w:lang w:val="en-US" w:bidi="uk-UA"/>
        </w:rPr>
        <w:t>Chiken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», що знаходяться у смт Баришівка </w:t>
      </w:r>
      <w:r w:rsidRPr="00C17B4F">
        <w:rPr>
          <w:rFonts w:ascii="Times New Roman" w:hAnsi="Times New Roman" w:cs="Times New Roman"/>
          <w:sz w:val="28"/>
          <w:szCs w:val="28"/>
          <w:lang w:val="uk-UA" w:bidi="uk-UA"/>
        </w:rPr>
        <w:t>під час моніторингу діяльності суб’єктів господарювання, що здійснюють торгівлю  членам робочої групи було відмовлено у наданні установчих документів про торгівельну діяльність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:rsidR="0089467E" w:rsidRDefault="008D12E3" w:rsidP="008D12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що </w:t>
      </w:r>
      <w:r w:rsidR="007970E0">
        <w:rPr>
          <w:rFonts w:ascii="Times New Roman" w:hAnsi="Times New Roman" w:cs="Times New Roman"/>
          <w:sz w:val="28"/>
          <w:szCs w:val="28"/>
          <w:lang w:val="uk-UA"/>
        </w:rPr>
        <w:t xml:space="preserve">як і у 2020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магазинів, які є власністю  Баришівського РАЙСТ </w:t>
      </w:r>
      <w:r w:rsidR="0089467E">
        <w:rPr>
          <w:rFonts w:ascii="Times New Roman" w:hAnsi="Times New Roman" w:cs="Times New Roman"/>
          <w:sz w:val="28"/>
          <w:szCs w:val="28"/>
          <w:lang w:val="uk-UA"/>
        </w:rPr>
        <w:t>та здаються фізичним особам-підпр</w:t>
      </w:r>
      <w:r w:rsidR="009E2512">
        <w:rPr>
          <w:rFonts w:ascii="Times New Roman" w:hAnsi="Times New Roman" w:cs="Times New Roman"/>
          <w:sz w:val="28"/>
          <w:szCs w:val="28"/>
          <w:lang w:val="uk-UA"/>
        </w:rPr>
        <w:t>иємцям в оренду, мають не</w:t>
      </w:r>
      <w:r w:rsidR="0089467E">
        <w:rPr>
          <w:rFonts w:ascii="Times New Roman" w:hAnsi="Times New Roman" w:cs="Times New Roman"/>
          <w:sz w:val="28"/>
          <w:szCs w:val="28"/>
          <w:lang w:val="uk-UA"/>
        </w:rPr>
        <w:t>естетичний вигляд і потребують ремонту.</w:t>
      </w:r>
    </w:p>
    <w:p w:rsidR="008D12E3" w:rsidRDefault="005E1D4B" w:rsidP="008D12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Варто відмі</w:t>
      </w:r>
      <w:r w:rsidR="00DD14B2">
        <w:rPr>
          <w:rFonts w:ascii="Times New Roman" w:hAnsi="Times New Roman" w:cs="Times New Roman"/>
          <w:sz w:val="28"/>
          <w:szCs w:val="28"/>
          <w:lang w:val="uk-UA"/>
        </w:rPr>
        <w:t xml:space="preserve">тити відмінні умови провадження торгівельної діяльності з </w:t>
      </w:r>
      <w:r>
        <w:rPr>
          <w:rFonts w:ascii="Times New Roman" w:hAnsi="Times New Roman" w:cs="Times New Roman"/>
          <w:sz w:val="28"/>
          <w:szCs w:val="28"/>
          <w:lang w:val="uk-UA"/>
        </w:rPr>
        <w:t>дод</w:t>
      </w:r>
      <w:r w:rsidR="00DD14B2">
        <w:rPr>
          <w:rFonts w:ascii="Times New Roman" w:hAnsi="Times New Roman" w:cs="Times New Roman"/>
          <w:sz w:val="28"/>
          <w:szCs w:val="28"/>
          <w:lang w:val="uk-UA"/>
        </w:rPr>
        <w:t>ержанням</w:t>
      </w:r>
      <w:r w:rsidR="00E273E0">
        <w:rPr>
          <w:rFonts w:ascii="Times New Roman" w:hAnsi="Times New Roman" w:cs="Times New Roman"/>
          <w:sz w:val="28"/>
          <w:szCs w:val="28"/>
          <w:lang w:val="uk-UA"/>
        </w:rPr>
        <w:t xml:space="preserve"> ведення обліку,</w:t>
      </w:r>
      <w:r w:rsidR="00DD1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CCC">
        <w:rPr>
          <w:rFonts w:ascii="Times New Roman" w:hAnsi="Times New Roman" w:cs="Times New Roman"/>
          <w:sz w:val="28"/>
          <w:szCs w:val="28"/>
          <w:lang w:val="uk-UA"/>
        </w:rPr>
        <w:t>порядку та правил у продовольчому магазині</w:t>
      </w:r>
      <w:r w:rsidR="00DD14B2">
        <w:rPr>
          <w:rFonts w:ascii="Times New Roman" w:hAnsi="Times New Roman" w:cs="Times New Roman"/>
          <w:sz w:val="28"/>
          <w:szCs w:val="28"/>
          <w:lang w:val="uk-UA"/>
        </w:rPr>
        <w:t xml:space="preserve"> ФОП</w:t>
      </w:r>
      <w:r w:rsidR="00063BB8">
        <w:rPr>
          <w:rFonts w:ascii="Times New Roman" w:hAnsi="Times New Roman" w:cs="Times New Roman"/>
          <w:sz w:val="28"/>
          <w:szCs w:val="28"/>
          <w:lang w:val="uk-UA"/>
        </w:rPr>
        <w:t xml:space="preserve"> Забєльєва Антоніна Петрівна</w:t>
      </w:r>
      <w:r w:rsidR="00DD14B2">
        <w:rPr>
          <w:rFonts w:ascii="Times New Roman" w:hAnsi="Times New Roman" w:cs="Times New Roman"/>
          <w:sz w:val="28"/>
          <w:szCs w:val="28"/>
          <w:lang w:val="uk-UA"/>
        </w:rPr>
        <w:t>, що знаходиться за адресою</w:t>
      </w:r>
      <w:r w:rsidR="009E251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D1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4B2" w:rsidRPr="00E273E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063BB8" w:rsidRPr="00E273E0">
        <w:rPr>
          <w:rFonts w:ascii="Times New Roman" w:hAnsi="Times New Roman" w:cs="Times New Roman"/>
          <w:sz w:val="28"/>
          <w:szCs w:val="28"/>
          <w:lang w:val="uk-UA"/>
        </w:rPr>
        <w:t>Морозівка, вул. Садова, 16</w:t>
      </w:r>
      <w:r w:rsidR="00EB2CCC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817F2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B2CCC">
        <w:rPr>
          <w:rFonts w:ascii="Times New Roman" w:hAnsi="Times New Roman" w:cs="Times New Roman"/>
          <w:sz w:val="28"/>
          <w:szCs w:val="28"/>
          <w:lang w:val="uk-UA"/>
        </w:rPr>
        <w:t>непродовольчому магазині «Барви» ФОП Коломієць Ігор Юрійович (смт Баришівка, вул. Березанська, 12)</w:t>
      </w:r>
      <w:r w:rsidR="00396E5C" w:rsidRPr="00E273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6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3084" w:rsidRPr="004A3084" w:rsidRDefault="004A3084" w:rsidP="004A30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З</w:t>
      </w:r>
      <w:r w:rsidRPr="004A3084">
        <w:rPr>
          <w:rFonts w:ascii="Times New Roman" w:hAnsi="Times New Roman" w:cs="Times New Roman"/>
          <w:sz w:val="28"/>
          <w:szCs w:val="28"/>
          <w:lang w:val="uk-UA" w:bidi="uk-UA"/>
        </w:rPr>
        <w:t xml:space="preserve"> метою зростання кількості застрахованих осіб у громаді при Баришівській селищній раді створена постійно діюча робоча група з питань запобігання використанню незадекларованої праці, до складу якої ввійшли представники Державної податкової служби, Пенсійного фонду, Державного фонду зайнятості,  Нацполіції та соціальних партнерів. </w:t>
      </w:r>
      <w:r w:rsidR="00817F28" w:rsidRPr="00817F28">
        <w:rPr>
          <w:rFonts w:ascii="Times New Roman" w:hAnsi="Times New Roman" w:cs="Times New Roman"/>
          <w:sz w:val="28"/>
          <w:szCs w:val="28"/>
          <w:lang w:val="uk-UA" w:bidi="uk-UA"/>
        </w:rPr>
        <w:t>Розпорядження</w:t>
      </w:r>
      <w:r w:rsidR="00817F28">
        <w:rPr>
          <w:rFonts w:ascii="Times New Roman" w:hAnsi="Times New Roman" w:cs="Times New Roman"/>
          <w:sz w:val="28"/>
          <w:szCs w:val="28"/>
          <w:lang w:val="uk-UA" w:bidi="uk-UA"/>
        </w:rPr>
        <w:t>м</w:t>
      </w:r>
      <w:r w:rsidR="00817F28" w:rsidRPr="00817F28">
        <w:rPr>
          <w:rFonts w:ascii="Times New Roman" w:hAnsi="Times New Roman" w:cs="Times New Roman"/>
          <w:sz w:val="28"/>
          <w:szCs w:val="28"/>
          <w:lang w:val="uk-UA" w:bidi="uk-UA"/>
        </w:rPr>
        <w:t xml:space="preserve">  від 20.05.2021 № 79-03-03</w:t>
      </w:r>
      <w:r w:rsidR="00817F28">
        <w:rPr>
          <w:rFonts w:ascii="Times New Roman" w:hAnsi="Times New Roman" w:cs="Times New Roman"/>
          <w:sz w:val="28"/>
          <w:szCs w:val="28"/>
          <w:lang w:val="uk-UA" w:bidi="uk-UA"/>
        </w:rPr>
        <w:t xml:space="preserve"> о</w:t>
      </w:r>
      <w:r w:rsidRPr="004A3084">
        <w:rPr>
          <w:rFonts w:ascii="Times New Roman" w:hAnsi="Times New Roman" w:cs="Times New Roman"/>
          <w:sz w:val="28"/>
          <w:szCs w:val="28"/>
          <w:lang w:val="uk-UA" w:bidi="uk-UA"/>
        </w:rPr>
        <w:t>новлено персональний склад робоч</w:t>
      </w:r>
      <w:r w:rsidR="00817F28">
        <w:rPr>
          <w:rFonts w:ascii="Times New Roman" w:hAnsi="Times New Roman" w:cs="Times New Roman"/>
          <w:sz w:val="28"/>
          <w:szCs w:val="28"/>
          <w:lang w:val="uk-UA" w:bidi="uk-UA"/>
        </w:rPr>
        <w:t>ої групи.</w:t>
      </w:r>
    </w:p>
    <w:p w:rsidR="004A3084" w:rsidRDefault="004A3084" w:rsidP="004A30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A3084">
        <w:rPr>
          <w:rFonts w:ascii="Times New Roman" w:hAnsi="Times New Roman" w:cs="Times New Roman"/>
          <w:sz w:val="28"/>
          <w:szCs w:val="28"/>
          <w:lang w:val="uk-UA" w:bidi="uk-UA"/>
        </w:rPr>
        <w:t>За</w:t>
      </w:r>
      <w:r w:rsidR="004E7833">
        <w:rPr>
          <w:rFonts w:ascii="Times New Roman" w:hAnsi="Times New Roman" w:cs="Times New Roman"/>
          <w:sz w:val="28"/>
          <w:szCs w:val="28"/>
          <w:lang w:val="uk-UA" w:bidi="uk-UA"/>
        </w:rPr>
        <w:t xml:space="preserve"> період проведення моніторингу діяльності </w:t>
      </w:r>
      <w:r w:rsidR="004E7833" w:rsidRPr="004E7833">
        <w:rPr>
          <w:rFonts w:ascii="Times New Roman" w:hAnsi="Times New Roman" w:cs="Times New Roman"/>
          <w:sz w:val="28"/>
          <w:szCs w:val="28"/>
          <w:lang w:val="uk-UA" w:bidi="uk-UA"/>
        </w:rPr>
        <w:t>з 01.09.2021 по 15.09.2021</w:t>
      </w:r>
      <w:r w:rsidRPr="004A3084">
        <w:rPr>
          <w:rFonts w:ascii="Times New Roman" w:hAnsi="Times New Roman" w:cs="Times New Roman"/>
          <w:sz w:val="28"/>
          <w:szCs w:val="28"/>
          <w:lang w:val="uk-UA" w:bidi="uk-UA"/>
        </w:rPr>
        <w:t xml:space="preserve"> за даними Пенсійного фонду України та ДФС, отримано </w:t>
      </w:r>
      <w:r w:rsidR="00A20E21">
        <w:rPr>
          <w:rFonts w:ascii="Times New Roman" w:hAnsi="Times New Roman" w:cs="Times New Roman"/>
          <w:sz w:val="28"/>
          <w:szCs w:val="28"/>
          <w:highlight w:val="yellow"/>
          <w:lang w:val="uk-UA" w:bidi="uk-UA"/>
        </w:rPr>
        <w:t>15</w:t>
      </w:r>
      <w:r w:rsidR="004E7833" w:rsidRPr="004E7833">
        <w:rPr>
          <w:rFonts w:ascii="Times New Roman" w:hAnsi="Times New Roman" w:cs="Times New Roman"/>
          <w:sz w:val="28"/>
          <w:szCs w:val="28"/>
          <w:highlight w:val="yellow"/>
          <w:lang w:val="uk-UA" w:bidi="uk-UA"/>
        </w:rPr>
        <w:t xml:space="preserve"> </w:t>
      </w:r>
      <w:r w:rsidRPr="00A20E21">
        <w:rPr>
          <w:rFonts w:ascii="Times New Roman" w:hAnsi="Times New Roman" w:cs="Times New Roman"/>
          <w:sz w:val="28"/>
          <w:szCs w:val="28"/>
          <w:lang w:val="uk-UA" w:bidi="uk-UA"/>
        </w:rPr>
        <w:t>повідомлень</w:t>
      </w:r>
      <w:r w:rsidRPr="004A3084">
        <w:rPr>
          <w:rFonts w:ascii="Times New Roman" w:hAnsi="Times New Roman" w:cs="Times New Roman"/>
          <w:sz w:val="28"/>
          <w:szCs w:val="28"/>
          <w:lang w:val="uk-UA" w:bidi="uk-UA"/>
        </w:rPr>
        <w:t xml:space="preserve"> страхувальників про початок роботи працівників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:rsidR="004A3084" w:rsidRPr="004A3084" w:rsidRDefault="004A3084" w:rsidP="004A30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84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</w:t>
      </w:r>
      <w:r w:rsidR="009F349C">
        <w:rPr>
          <w:rFonts w:ascii="Times New Roman" w:hAnsi="Times New Roman" w:cs="Times New Roman"/>
          <w:sz w:val="28"/>
          <w:szCs w:val="28"/>
          <w:lang w:val="uk-UA"/>
        </w:rPr>
        <w:t>но до частини третьої ст. 24 КЗп</w:t>
      </w:r>
      <w:r w:rsidRPr="004A3084">
        <w:rPr>
          <w:rFonts w:ascii="Times New Roman" w:hAnsi="Times New Roman" w:cs="Times New Roman"/>
          <w:sz w:val="28"/>
          <w:szCs w:val="28"/>
          <w:lang w:val="uk-UA"/>
        </w:rPr>
        <w:t>П України працівник не може бути допущенний до роботи без укладання трудового договору оформленого наказом чи розпорядженням власника,</w:t>
      </w:r>
      <w:r w:rsidR="009F349C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Pr="004A3084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 центрального органу виконавчої влади з питань забезпечення формування та реалізації державної політики з адміністрування єдиного внеску на загальнообов</w:t>
      </w:r>
      <w:r w:rsidRPr="004A3084">
        <w:rPr>
          <w:rFonts w:ascii="Times New Roman" w:hAnsi="Times New Roman" w:cs="Times New Roman"/>
          <w:sz w:val="28"/>
          <w:szCs w:val="28"/>
        </w:rPr>
        <w:t>’язкове державне соціальне страхування про прийняття працівника на роботу в порядку встановленому КМУ.</w:t>
      </w:r>
    </w:p>
    <w:p w:rsidR="004A3084" w:rsidRPr="004A3084" w:rsidRDefault="004A3084" w:rsidP="009F34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A3084">
        <w:rPr>
          <w:rFonts w:ascii="Times New Roman" w:hAnsi="Times New Roman" w:cs="Times New Roman"/>
          <w:sz w:val="28"/>
          <w:szCs w:val="28"/>
          <w:lang w:val="uk-UA" w:bidi="uk-UA"/>
        </w:rPr>
        <w:t>Члени робочої групи рекомендують з метою реалізацій повноважень, визначених підпунктом 5 пункту «а» частини першої статті 34 Закону України «Про мі</w:t>
      </w:r>
      <w:r w:rsidR="000274DB">
        <w:rPr>
          <w:rFonts w:ascii="Times New Roman" w:hAnsi="Times New Roman" w:cs="Times New Roman"/>
          <w:sz w:val="28"/>
          <w:szCs w:val="28"/>
          <w:lang w:val="uk-UA" w:bidi="uk-UA"/>
        </w:rPr>
        <w:t xml:space="preserve">сцеве самоврядування в Україні», </w:t>
      </w:r>
      <w:r w:rsidR="009F349C">
        <w:rPr>
          <w:rFonts w:ascii="Times New Roman" w:hAnsi="Times New Roman" w:cs="Times New Roman"/>
          <w:sz w:val="28"/>
          <w:szCs w:val="28"/>
          <w:lang w:val="uk-UA" w:bidi="uk-UA"/>
        </w:rPr>
        <w:t>сектору</w:t>
      </w:r>
      <w:r w:rsidR="009F349C" w:rsidRPr="009F349C">
        <w:rPr>
          <w:rFonts w:ascii="Times New Roman" w:hAnsi="Times New Roman" w:cs="Times New Roman"/>
          <w:sz w:val="28"/>
          <w:szCs w:val="28"/>
          <w:lang w:val="uk-UA" w:bidi="uk-UA"/>
        </w:rPr>
        <w:t xml:space="preserve"> з питань праці та цивільного захисту населення апарату виконавчого комі</w:t>
      </w:r>
      <w:r w:rsidR="009F349C">
        <w:rPr>
          <w:rFonts w:ascii="Times New Roman" w:hAnsi="Times New Roman" w:cs="Times New Roman"/>
          <w:sz w:val="28"/>
          <w:szCs w:val="28"/>
          <w:lang w:val="uk-UA" w:bidi="uk-UA"/>
        </w:rPr>
        <w:t xml:space="preserve">тету Баришівської селищної ради </w:t>
      </w:r>
      <w:r w:rsidRPr="004A3084">
        <w:rPr>
          <w:rFonts w:ascii="Times New Roman" w:hAnsi="Times New Roman" w:cs="Times New Roman"/>
          <w:sz w:val="28"/>
          <w:szCs w:val="28"/>
          <w:lang w:val="uk-UA" w:bidi="uk-UA"/>
        </w:rPr>
        <w:t>звернутися до Головного управління Держпраці в Київській області про проведенню інспекційних відвідувань на предмет дотримання вимог законодавства про працю та з питань виявлення неоформлених трудових відносин у суб’єктів господарювання, які розташовані на території громади.</w:t>
      </w:r>
    </w:p>
    <w:p w:rsidR="004A3084" w:rsidRPr="004A3084" w:rsidRDefault="004A3084" w:rsidP="004A30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A3084">
        <w:rPr>
          <w:rFonts w:ascii="Times New Roman" w:hAnsi="Times New Roman" w:cs="Times New Roman"/>
          <w:sz w:val="28"/>
          <w:szCs w:val="28"/>
          <w:lang w:val="uk-UA" w:bidi="uk-UA"/>
        </w:rPr>
        <w:t xml:space="preserve">Члени робочої групи рекомендують направити листи до органів державної податкової служби щодо </w:t>
      </w:r>
      <w:r w:rsidR="009F349C">
        <w:rPr>
          <w:rFonts w:ascii="Times New Roman" w:hAnsi="Times New Roman" w:cs="Times New Roman"/>
          <w:sz w:val="28"/>
          <w:szCs w:val="28"/>
          <w:lang w:val="uk-UA" w:bidi="uk-UA"/>
        </w:rPr>
        <w:t>фактів використання працівників</w:t>
      </w:r>
      <w:r w:rsidRPr="004A3084">
        <w:rPr>
          <w:rFonts w:ascii="Times New Roman" w:hAnsi="Times New Roman" w:cs="Times New Roman"/>
          <w:sz w:val="28"/>
          <w:szCs w:val="28"/>
          <w:lang w:val="uk-UA" w:bidi="uk-UA"/>
        </w:rPr>
        <w:t xml:space="preserve"> без оформлення трудових відносин, а також про виявленні факти здійснення господарської діяльності без державної реєстрації суб’єктів господарювання для вжиття відповідних заходів.</w:t>
      </w:r>
    </w:p>
    <w:p w:rsidR="004E7833" w:rsidRPr="004E7833" w:rsidRDefault="004E7833" w:rsidP="004E78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833">
        <w:rPr>
          <w:rFonts w:ascii="Times New Roman" w:hAnsi="Times New Roman" w:cs="Times New Roman"/>
          <w:sz w:val="28"/>
          <w:szCs w:val="28"/>
          <w:lang w:val="uk-UA"/>
        </w:rPr>
        <w:t xml:space="preserve">Баришівським районним управлінням ГУ Держпродспоживслужби в Київській області, </w:t>
      </w:r>
      <w:r w:rsidRPr="004E78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Pr="004E7833">
        <w:rPr>
          <w:rFonts w:ascii="Times New Roman" w:hAnsi="Times New Roman" w:cs="Times New Roman"/>
          <w:sz w:val="28"/>
          <w:szCs w:val="28"/>
          <w:lang w:val="uk-UA"/>
        </w:rPr>
        <w:t>виконання Постанови Кабінету Міністрів України від             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проведено моніторинг дотримання рекомендацій щодо організації протиепідемічних заходів та посилення державного нагляду (контролю) за дотриманням санітарного законодавства суб’єктами господарювання, згідно встановлених вимог щодо здійснення протиепідемічних заходів на період карантину у зв’язку з поширенням коронавірусної хвороби.</w:t>
      </w:r>
    </w:p>
    <w:p w:rsidR="00E223EB" w:rsidRPr="00E223EB" w:rsidRDefault="00E223EB" w:rsidP="00E223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3EB">
        <w:rPr>
          <w:rFonts w:ascii="Times New Roman" w:hAnsi="Times New Roman" w:cs="Times New Roman"/>
          <w:sz w:val="28"/>
          <w:szCs w:val="28"/>
          <w:lang w:val="uk-UA"/>
        </w:rPr>
        <w:t xml:space="preserve">В ході </w:t>
      </w:r>
      <w:r>
        <w:rPr>
          <w:rFonts w:ascii="Times New Roman" w:hAnsi="Times New Roman" w:cs="Times New Roman"/>
          <w:sz w:val="28"/>
          <w:szCs w:val="28"/>
          <w:lang w:val="uk-UA"/>
        </w:rPr>
        <w:t>моніторингу</w:t>
      </w:r>
      <w:r w:rsidRPr="00E223EB">
        <w:rPr>
          <w:rFonts w:ascii="Times New Roman" w:hAnsi="Times New Roman" w:cs="Times New Roman"/>
          <w:sz w:val="28"/>
          <w:szCs w:val="28"/>
          <w:lang w:val="uk-UA"/>
        </w:rPr>
        <w:t xml:space="preserve"> фахівцями здійснені заходи з інформування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суб’єктів господарювання</w:t>
      </w:r>
      <w:r w:rsidRPr="00E223EB">
        <w:rPr>
          <w:rFonts w:ascii="Times New Roman" w:hAnsi="Times New Roman" w:cs="Times New Roman"/>
          <w:sz w:val="28"/>
          <w:szCs w:val="28"/>
          <w:lang w:val="uk-UA"/>
        </w:rPr>
        <w:t xml:space="preserve"> та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щодо дотримання правил торгівлі, трудового законодавства та</w:t>
      </w:r>
      <w:r w:rsidRPr="00E223EB">
        <w:rPr>
          <w:rFonts w:ascii="Times New Roman" w:hAnsi="Times New Roman" w:cs="Times New Roman"/>
          <w:sz w:val="28"/>
          <w:szCs w:val="28"/>
          <w:lang w:val="uk-UA"/>
        </w:rPr>
        <w:t xml:space="preserve"> посилення контролю </w:t>
      </w:r>
      <w:r>
        <w:rPr>
          <w:rFonts w:ascii="Times New Roman" w:hAnsi="Times New Roman" w:cs="Times New Roman"/>
          <w:sz w:val="28"/>
          <w:szCs w:val="28"/>
          <w:lang w:val="uk-UA"/>
        </w:rPr>
        <w:t>за санітарно–гігієнічними</w:t>
      </w:r>
      <w:r w:rsidRPr="00E223EB">
        <w:rPr>
          <w:rFonts w:ascii="Times New Roman" w:hAnsi="Times New Roman" w:cs="Times New Roman"/>
          <w:sz w:val="28"/>
          <w:szCs w:val="28"/>
          <w:lang w:val="uk-UA"/>
        </w:rPr>
        <w:t xml:space="preserve"> вимог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E223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 затверджені</w:t>
      </w:r>
      <w:r w:rsidRPr="00E223EB">
        <w:rPr>
          <w:rFonts w:ascii="Times New Roman" w:hAnsi="Times New Roman" w:cs="Times New Roman"/>
          <w:sz w:val="28"/>
          <w:szCs w:val="28"/>
          <w:lang w:val="uk-UA"/>
        </w:rPr>
        <w:t xml:space="preserve"> постановами Головного державного санітарного лікаря України з метою запобігання поширенню коронавірусної інфекції. </w:t>
      </w:r>
    </w:p>
    <w:p w:rsidR="005D7823" w:rsidRDefault="005D7823" w:rsidP="008D12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3E9" w:rsidRDefault="00D103E9" w:rsidP="008D12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3E9" w:rsidRDefault="00D103E9" w:rsidP="008D12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3E9" w:rsidRDefault="00CB3A24" w:rsidP="00CB3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фінансів </w:t>
      </w:r>
    </w:p>
    <w:p w:rsidR="000F53C8" w:rsidRPr="007726DF" w:rsidRDefault="009F349C" w:rsidP="009F34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03E9">
        <w:rPr>
          <w:rFonts w:ascii="Times New Roman" w:hAnsi="Times New Roman" w:cs="Times New Roman"/>
          <w:sz w:val="28"/>
          <w:szCs w:val="28"/>
          <w:lang w:val="uk-UA"/>
        </w:rPr>
        <w:t>а економічного розвитку</w:t>
      </w:r>
      <w:r w:rsidR="00CB3A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D103E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B3A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D103E9">
        <w:rPr>
          <w:rFonts w:ascii="Times New Roman" w:hAnsi="Times New Roman" w:cs="Times New Roman"/>
          <w:sz w:val="28"/>
          <w:szCs w:val="28"/>
          <w:lang w:val="uk-UA"/>
        </w:rPr>
        <w:t>Віталій ГОРДІЄНКО</w:t>
      </w:r>
    </w:p>
    <w:sectPr w:rsidR="000F53C8" w:rsidRPr="007726DF" w:rsidSect="00EE338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E4" w:rsidRDefault="00AD3CE4" w:rsidP="00D6686B">
      <w:pPr>
        <w:spacing w:after="0" w:line="240" w:lineRule="auto"/>
      </w:pPr>
      <w:r>
        <w:separator/>
      </w:r>
    </w:p>
  </w:endnote>
  <w:endnote w:type="continuationSeparator" w:id="0">
    <w:p w:rsidR="00AD3CE4" w:rsidRDefault="00AD3CE4" w:rsidP="00D6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E4" w:rsidRDefault="00AD3CE4" w:rsidP="00D6686B">
      <w:pPr>
        <w:spacing w:after="0" w:line="240" w:lineRule="auto"/>
      </w:pPr>
      <w:r>
        <w:separator/>
      </w:r>
    </w:p>
  </w:footnote>
  <w:footnote w:type="continuationSeparator" w:id="0">
    <w:p w:rsidR="00AD3CE4" w:rsidRDefault="00AD3CE4" w:rsidP="00D66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6E"/>
    <w:rsid w:val="00016946"/>
    <w:rsid w:val="000274DB"/>
    <w:rsid w:val="00032B72"/>
    <w:rsid w:val="0006012E"/>
    <w:rsid w:val="00063BB8"/>
    <w:rsid w:val="000759F2"/>
    <w:rsid w:val="00085012"/>
    <w:rsid w:val="000C0D16"/>
    <w:rsid w:val="000D4F92"/>
    <w:rsid w:val="000D6927"/>
    <w:rsid w:val="000F53C8"/>
    <w:rsid w:val="001026D4"/>
    <w:rsid w:val="00105EBE"/>
    <w:rsid w:val="0011472D"/>
    <w:rsid w:val="00130AE2"/>
    <w:rsid w:val="00154F2E"/>
    <w:rsid w:val="00174AAF"/>
    <w:rsid w:val="001F5646"/>
    <w:rsid w:val="00275D37"/>
    <w:rsid w:val="00283914"/>
    <w:rsid w:val="00293C6F"/>
    <w:rsid w:val="00294CBD"/>
    <w:rsid w:val="002A452F"/>
    <w:rsid w:val="002D20EA"/>
    <w:rsid w:val="002F1E54"/>
    <w:rsid w:val="00321C1E"/>
    <w:rsid w:val="0033047B"/>
    <w:rsid w:val="00387B22"/>
    <w:rsid w:val="00396E5C"/>
    <w:rsid w:val="003D0F2C"/>
    <w:rsid w:val="003E4F6A"/>
    <w:rsid w:val="003E58F9"/>
    <w:rsid w:val="003F18CF"/>
    <w:rsid w:val="00440D59"/>
    <w:rsid w:val="004603A8"/>
    <w:rsid w:val="00493754"/>
    <w:rsid w:val="00494546"/>
    <w:rsid w:val="004A3084"/>
    <w:rsid w:val="004D0588"/>
    <w:rsid w:val="004E7833"/>
    <w:rsid w:val="004F645D"/>
    <w:rsid w:val="00542F4C"/>
    <w:rsid w:val="00546A72"/>
    <w:rsid w:val="0054722F"/>
    <w:rsid w:val="0055100E"/>
    <w:rsid w:val="005549D3"/>
    <w:rsid w:val="00581035"/>
    <w:rsid w:val="00583596"/>
    <w:rsid w:val="00591E38"/>
    <w:rsid w:val="005A2BF0"/>
    <w:rsid w:val="005D7823"/>
    <w:rsid w:val="005E1D4B"/>
    <w:rsid w:val="006002AD"/>
    <w:rsid w:val="00632370"/>
    <w:rsid w:val="00657795"/>
    <w:rsid w:val="0068046E"/>
    <w:rsid w:val="006C497E"/>
    <w:rsid w:val="006C5B13"/>
    <w:rsid w:val="006D5902"/>
    <w:rsid w:val="007726DF"/>
    <w:rsid w:val="0078216E"/>
    <w:rsid w:val="00791323"/>
    <w:rsid w:val="00794623"/>
    <w:rsid w:val="007970E0"/>
    <w:rsid w:val="007A1A3E"/>
    <w:rsid w:val="007A52C1"/>
    <w:rsid w:val="007D67A8"/>
    <w:rsid w:val="00810A9E"/>
    <w:rsid w:val="00817F28"/>
    <w:rsid w:val="00832DDB"/>
    <w:rsid w:val="00843379"/>
    <w:rsid w:val="00853BCC"/>
    <w:rsid w:val="008710D5"/>
    <w:rsid w:val="0089467E"/>
    <w:rsid w:val="008D12E3"/>
    <w:rsid w:val="00960BAC"/>
    <w:rsid w:val="0097053F"/>
    <w:rsid w:val="00982BE3"/>
    <w:rsid w:val="00986B76"/>
    <w:rsid w:val="009B0C99"/>
    <w:rsid w:val="009E2512"/>
    <w:rsid w:val="009E7155"/>
    <w:rsid w:val="009F26FD"/>
    <w:rsid w:val="009F349C"/>
    <w:rsid w:val="00A20E21"/>
    <w:rsid w:val="00A306FB"/>
    <w:rsid w:val="00A54FC8"/>
    <w:rsid w:val="00AA2743"/>
    <w:rsid w:val="00AA552B"/>
    <w:rsid w:val="00AD3CE4"/>
    <w:rsid w:val="00AD3CF2"/>
    <w:rsid w:val="00B0417A"/>
    <w:rsid w:val="00B11B10"/>
    <w:rsid w:val="00B20A27"/>
    <w:rsid w:val="00B34E25"/>
    <w:rsid w:val="00B6309A"/>
    <w:rsid w:val="00B918EB"/>
    <w:rsid w:val="00BA4C60"/>
    <w:rsid w:val="00C17B4F"/>
    <w:rsid w:val="00C35E56"/>
    <w:rsid w:val="00C83AE5"/>
    <w:rsid w:val="00CB3A24"/>
    <w:rsid w:val="00CF649D"/>
    <w:rsid w:val="00CF7627"/>
    <w:rsid w:val="00D103E9"/>
    <w:rsid w:val="00D2295A"/>
    <w:rsid w:val="00D24871"/>
    <w:rsid w:val="00D412E0"/>
    <w:rsid w:val="00D6686B"/>
    <w:rsid w:val="00D70C49"/>
    <w:rsid w:val="00DD14B2"/>
    <w:rsid w:val="00DD5E43"/>
    <w:rsid w:val="00DE4239"/>
    <w:rsid w:val="00E10D43"/>
    <w:rsid w:val="00E1348C"/>
    <w:rsid w:val="00E223EB"/>
    <w:rsid w:val="00E23EB9"/>
    <w:rsid w:val="00E273E0"/>
    <w:rsid w:val="00E70C71"/>
    <w:rsid w:val="00EA4354"/>
    <w:rsid w:val="00EB2CCC"/>
    <w:rsid w:val="00ED37B6"/>
    <w:rsid w:val="00EE338E"/>
    <w:rsid w:val="00EE723B"/>
    <w:rsid w:val="00F01B53"/>
    <w:rsid w:val="00F241FC"/>
    <w:rsid w:val="00F714DD"/>
    <w:rsid w:val="00F90EA4"/>
    <w:rsid w:val="00FB38C5"/>
    <w:rsid w:val="00FD2B21"/>
    <w:rsid w:val="00F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EA27"/>
  <w15:chartTrackingRefBased/>
  <w15:docId w15:val="{96F8DB04-67D3-4606-8FAD-273AC599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B22"/>
    <w:rPr>
      <w:color w:val="0000FF"/>
      <w:u w:val="single"/>
    </w:rPr>
  </w:style>
  <w:style w:type="table" w:styleId="a4">
    <w:name w:val="Table Grid"/>
    <w:basedOn w:val="a1"/>
    <w:uiPriority w:val="39"/>
    <w:rsid w:val="004D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6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686B"/>
  </w:style>
  <w:style w:type="paragraph" w:styleId="a7">
    <w:name w:val="footer"/>
    <w:basedOn w:val="a"/>
    <w:link w:val="a8"/>
    <w:uiPriority w:val="99"/>
    <w:unhideWhenUsed/>
    <w:rsid w:val="00D66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86B"/>
  </w:style>
  <w:style w:type="paragraph" w:styleId="a9">
    <w:name w:val="Balloon Text"/>
    <w:basedOn w:val="a"/>
    <w:link w:val="aa"/>
    <w:uiPriority w:val="99"/>
    <w:semiHidden/>
    <w:unhideWhenUsed/>
    <w:rsid w:val="00CB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VINGA</cp:lastModifiedBy>
  <cp:revision>4</cp:revision>
  <cp:lastPrinted>2021-09-20T07:54:00Z</cp:lastPrinted>
  <dcterms:created xsi:type="dcterms:W3CDTF">2021-09-15T12:25:00Z</dcterms:created>
  <dcterms:modified xsi:type="dcterms:W3CDTF">2021-09-20T07:56:00Z</dcterms:modified>
</cp:coreProperties>
</file>