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5E" w:rsidRPr="00657D5E" w:rsidRDefault="00657D5E" w:rsidP="00657D5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7D5E" w:rsidRPr="00657D5E" w:rsidRDefault="00657D5E" w:rsidP="0065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7D5E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792C09A9" wp14:editId="297B8198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D5E" w:rsidRPr="00657D5E" w:rsidRDefault="00657D5E" w:rsidP="00657D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proofErr w:type="spellStart"/>
      <w:r w:rsidRPr="00657D5E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657D5E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  селищна  рада</w:t>
      </w:r>
    </w:p>
    <w:p w:rsidR="00657D5E" w:rsidRPr="00657D5E" w:rsidRDefault="00657D5E" w:rsidP="00657D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7D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Броварського  району</w:t>
      </w:r>
    </w:p>
    <w:p w:rsidR="00657D5E" w:rsidRPr="00657D5E" w:rsidRDefault="00657D5E" w:rsidP="0065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7D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657D5E" w:rsidRPr="00657D5E" w:rsidRDefault="00657D5E" w:rsidP="0065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7D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657D5E" w:rsidRPr="00657D5E" w:rsidRDefault="00657D5E" w:rsidP="0065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2153" w:rsidRDefault="00657D5E" w:rsidP="0065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57D5E">
        <w:rPr>
          <w:rFonts w:ascii="Times New Roman" w:eastAsia="Times New Roman" w:hAnsi="Times New Roman" w:cs="Times New Roman"/>
          <w:b/>
          <w:sz w:val="28"/>
        </w:rPr>
        <w:t xml:space="preserve">Р О З П О Р Я Д Ж Е Н </w:t>
      </w:r>
      <w:proofErr w:type="spellStart"/>
      <w:r w:rsidRPr="00657D5E"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 w:rsidRPr="00657D5E">
        <w:rPr>
          <w:rFonts w:ascii="Times New Roman" w:eastAsia="Times New Roman" w:hAnsi="Times New Roman" w:cs="Times New Roman"/>
          <w:b/>
          <w:sz w:val="28"/>
        </w:rPr>
        <w:t xml:space="preserve"> Я  </w:t>
      </w:r>
    </w:p>
    <w:p w:rsidR="00422153" w:rsidRDefault="00422153" w:rsidP="0065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7D5E" w:rsidRPr="00422153" w:rsidRDefault="00422153" w:rsidP="00422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22153">
        <w:rPr>
          <w:rFonts w:ascii="Times New Roman" w:eastAsia="Times New Roman" w:hAnsi="Times New Roman" w:cs="Times New Roman"/>
          <w:sz w:val="28"/>
          <w:lang w:val="uk-UA"/>
        </w:rPr>
        <w:t xml:space="preserve">від 15.07.2021  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</w:t>
      </w:r>
      <w:r w:rsidRPr="00422153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№ 118-03-03</w:t>
      </w:r>
      <w:r w:rsidR="00657D5E" w:rsidRPr="00422153"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:rsidR="00657D5E" w:rsidRDefault="00657D5E" w:rsidP="0065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7D5E" w:rsidRDefault="00657D5E" w:rsidP="0065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Про забезпечення виконання рішення виконавчого комітету </w:t>
      </w:r>
    </w:p>
    <w:p w:rsidR="00657D5E" w:rsidRDefault="00657D5E" w:rsidP="0065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від 16.07.2020 № 168 «Про організацію виїзної ( виносної) торгівлі в населених пунктах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ради»</w:t>
      </w:r>
    </w:p>
    <w:p w:rsidR="00657D5E" w:rsidRDefault="00657D5E" w:rsidP="0065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657D5E" w:rsidRDefault="00422153" w:rsidP="0065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57D5E">
        <w:rPr>
          <w:rFonts w:ascii="Times New Roman" w:hAnsi="Times New Roman" w:cs="Times New Roman"/>
          <w:sz w:val="28"/>
          <w:szCs w:val="28"/>
          <w:lang w:val="uk-UA"/>
        </w:rPr>
        <w:t>Відповідно до ст. 42 Закону України «Про місцеве самоврядування в Україні», на виконання вимог</w:t>
      </w:r>
      <w:r w:rsidR="00657D5E" w:rsidRPr="00657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D5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57D5E" w:rsidRPr="00657D5E">
        <w:rPr>
          <w:rFonts w:ascii="Times New Roman" w:hAnsi="Times New Roman" w:cs="Times New Roman"/>
          <w:sz w:val="28"/>
          <w:szCs w:val="28"/>
          <w:lang w:val="uk-UA"/>
        </w:rPr>
        <w:t xml:space="preserve">аконів України «Про захист прав споживачів», «Про забезпечення санітарного та епідемічного благополуччя населення», «Про основні принципи та вимоги до безпечності та якості харчових продуктів», Правил роботи </w:t>
      </w:r>
      <w:proofErr w:type="spellStart"/>
      <w:r w:rsidR="00657D5E" w:rsidRPr="00657D5E">
        <w:rPr>
          <w:rFonts w:ascii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 w:rsidR="00657D5E" w:rsidRPr="00657D5E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торговельної мережі, затверджених наказом Міністерства зовнішніх економічних </w:t>
      </w:r>
      <w:proofErr w:type="spellStart"/>
      <w:r w:rsidR="00657D5E" w:rsidRPr="00657D5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657D5E" w:rsidRPr="00657D5E">
        <w:rPr>
          <w:rFonts w:ascii="Times New Roman" w:hAnsi="Times New Roman" w:cs="Times New Roman"/>
          <w:sz w:val="28"/>
          <w:szCs w:val="28"/>
          <w:lang w:val="uk-UA"/>
        </w:rPr>
        <w:t xml:space="preserve"> і торгівлі України від 08.07.96 № 369 </w:t>
      </w:r>
      <w:r w:rsidR="00657D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7D5E" w:rsidRPr="00657D5E">
        <w:rPr>
          <w:rFonts w:ascii="Times New Roman" w:hAnsi="Times New Roman" w:cs="Times New Roman"/>
          <w:sz w:val="28"/>
          <w:szCs w:val="28"/>
          <w:lang w:val="uk-UA"/>
        </w:rPr>
        <w:t>Порядку провадження торговельної діяльності та правил торговельного обслуговування населення, затвердженого постановою Кабінету Міністрі</w:t>
      </w:r>
      <w:r w:rsidR="00F51319">
        <w:rPr>
          <w:rFonts w:ascii="Times New Roman" w:hAnsi="Times New Roman" w:cs="Times New Roman"/>
          <w:sz w:val="28"/>
          <w:szCs w:val="28"/>
          <w:lang w:val="uk-UA"/>
        </w:rPr>
        <w:t>в України № 833 від 15.06. 2006</w:t>
      </w:r>
      <w:r w:rsidR="00657D5E" w:rsidRPr="00657D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7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319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Протоколу засідання виконавчого комітету </w:t>
      </w:r>
      <w:proofErr w:type="spellStart"/>
      <w:r w:rsidR="00F51319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F5131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№ 11 від 15.07.2021 року, </w:t>
      </w:r>
      <w:r w:rsidR="00657D5E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виконання рішення виконавчого комітету </w:t>
      </w:r>
      <w:proofErr w:type="spellStart"/>
      <w:r w:rsidR="00657D5E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657D5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16.07.2020 № 168 «Про організацію виїзної ( виносної ) торгівлі в населених пунк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</w:t>
      </w:r>
      <w:r w:rsidR="00657D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7D5E" w:rsidRDefault="00657D5E" w:rsidP="0065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7D5E" w:rsidRPr="00657D5E" w:rsidRDefault="00657D5E" w:rsidP="00657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Створити комісію з контролю за виконанням </w:t>
      </w:r>
      <w:r w:rsidRPr="00177C1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організації виїзної (виносної) торгівлі на території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177C10"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C7A">
        <w:rPr>
          <w:rFonts w:ascii="Times New Roman" w:hAnsi="Times New Roman" w:cs="Times New Roman"/>
          <w:sz w:val="28"/>
          <w:szCs w:val="28"/>
          <w:lang w:val="uk-UA"/>
        </w:rPr>
        <w:t xml:space="preserve">і запобігання стихійній торгівлі </w:t>
      </w:r>
      <w:r w:rsidR="00177C10">
        <w:rPr>
          <w:rFonts w:ascii="Times New Roman" w:hAnsi="Times New Roman" w:cs="Times New Roman"/>
          <w:sz w:val="28"/>
          <w:szCs w:val="28"/>
          <w:lang w:val="uk-UA"/>
        </w:rPr>
        <w:t>( далі – Комісія )</w:t>
      </w:r>
      <w:r w:rsidR="008A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</w:t>
      </w:r>
      <w:r w:rsidR="00422153">
        <w:rPr>
          <w:rFonts w:ascii="Times New Roman" w:hAnsi="Times New Roman" w:cs="Times New Roman"/>
          <w:sz w:val="28"/>
          <w:szCs w:val="28"/>
          <w:lang w:val="uk-UA"/>
        </w:rPr>
        <w:t>її персональний склад. (Додається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 )</w:t>
      </w:r>
    </w:p>
    <w:p w:rsidR="00657D5E" w:rsidRDefault="00657D5E" w:rsidP="00657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57D5E" w:rsidRPr="00422153" w:rsidRDefault="00177C10" w:rsidP="00422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21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Голові комісії з контролю за виконанням </w:t>
      </w:r>
      <w:r w:rsidRPr="0042215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організації виїзної (виносної) торгівлі на території населених пунктів </w:t>
      </w:r>
      <w:proofErr w:type="spellStart"/>
      <w:r w:rsidRPr="0042215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422153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F51319" w:rsidRPr="00422153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422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C7A">
        <w:rPr>
          <w:rFonts w:ascii="Times New Roman" w:hAnsi="Times New Roman" w:cs="Times New Roman"/>
          <w:sz w:val="28"/>
          <w:szCs w:val="28"/>
          <w:lang w:val="uk-UA"/>
        </w:rPr>
        <w:t xml:space="preserve">і запобігання стихійній торгівлі </w:t>
      </w:r>
      <w:proofErr w:type="spellStart"/>
      <w:r w:rsidR="00422153" w:rsidRPr="00422153">
        <w:rPr>
          <w:rFonts w:ascii="Times New Roman" w:hAnsi="Times New Roman" w:cs="Times New Roman"/>
          <w:sz w:val="28"/>
          <w:szCs w:val="28"/>
          <w:lang w:val="uk-UA"/>
        </w:rPr>
        <w:t>Галецькому</w:t>
      </w:r>
      <w:proofErr w:type="spellEnd"/>
      <w:r w:rsidR="00422153" w:rsidRPr="00422153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422153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графік виїздів Комісії </w:t>
      </w:r>
      <w:r w:rsidR="00422153" w:rsidRPr="0042215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Графіків здійснення  виїзної ( виносної) торгівлі на території населених пунктів </w:t>
      </w:r>
      <w:proofErr w:type="spellStart"/>
      <w:r w:rsidR="00422153" w:rsidRPr="0042215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422153" w:rsidRPr="0042215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затверджених рішенням виконавчого комітету від </w:t>
      </w:r>
      <w:r w:rsidR="00422153" w:rsidRPr="004221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16.07.2020 № 168 </w:t>
      </w:r>
      <w:r w:rsidRPr="00422153">
        <w:rPr>
          <w:rFonts w:ascii="Times New Roman" w:hAnsi="Times New Roman" w:cs="Times New Roman"/>
          <w:sz w:val="28"/>
          <w:szCs w:val="28"/>
          <w:lang w:val="uk-UA"/>
        </w:rPr>
        <w:t>та забезпечити контроль за складанням адміністративних матеріалів на виявлені порушення.</w:t>
      </w:r>
    </w:p>
    <w:p w:rsidR="00177C10" w:rsidRPr="00177C10" w:rsidRDefault="00177C10" w:rsidP="00177C10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5C7A" w:rsidRDefault="00F51319" w:rsidP="00F513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Керуючій</w:t>
      </w:r>
      <w:r w:rsidR="00177C1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справами ( секретарю ) виконавчого комітету селищної ради</w:t>
      </w:r>
      <w:r w:rsidR="008A5C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Нестерові О.М. направити лист-</w:t>
      </w:r>
      <w:r w:rsidR="00177C1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вимогу до регіонального відділення Національної поліції України щодо забезпечення представників поліції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</w:t>
      </w:r>
      <w:r w:rsidR="00177C1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проведення рейдів-перевірок з питань дотримання Прави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 виїзної </w:t>
      </w:r>
    </w:p>
    <w:p w:rsidR="00177C10" w:rsidRPr="00E7030C" w:rsidRDefault="00F51319" w:rsidP="008A5C7A">
      <w:pPr>
        <w:pStyle w:val="a3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 виносної ) торгівлі </w:t>
      </w:r>
      <w:r w:rsidR="008A5C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 запобігання стихійній торгівлі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населених пунктах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 та складання адмін</w:t>
      </w:r>
      <w:r w:rsidR="008A48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істративних матеріалів згідно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A4853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152 </w:t>
      </w:r>
      <w:r w:rsidRPr="00F51319">
        <w:rPr>
          <w:rFonts w:ascii="Times New Roman" w:hAnsi="Times New Roman" w:cs="Times New Roman"/>
          <w:sz w:val="28"/>
          <w:szCs w:val="28"/>
          <w:lang w:val="uk-UA"/>
        </w:rPr>
        <w:t>160 КУпАП.</w:t>
      </w:r>
    </w:p>
    <w:p w:rsidR="00E7030C" w:rsidRPr="00E7030C" w:rsidRDefault="00E7030C" w:rsidP="00E7030C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57D5E" w:rsidRDefault="00422153" w:rsidP="00422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Адміністративній комісії при виконавчому комітеті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забезпечити своєчасний та належний розгляд адміністративних матеріалів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</w:t>
      </w:r>
      <w:r w:rsidR="00E70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прийняття відповідних рішень щодо притягнення до адміністративної відповідальності в межах чинного законодавства України.</w:t>
      </w:r>
    </w:p>
    <w:p w:rsidR="00E7030C" w:rsidRPr="00E7030C" w:rsidRDefault="00E7030C" w:rsidP="00E7030C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2153" w:rsidRPr="00422153" w:rsidRDefault="00422153" w:rsidP="00422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стану виконання рішення </w:t>
      </w:r>
      <w:r w:rsidRPr="0042215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Pr="0042215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42215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16.07.2020 </w:t>
      </w:r>
      <w:r w:rsidR="008A5C7A">
        <w:rPr>
          <w:rFonts w:ascii="Times New Roman" w:hAnsi="Times New Roman" w:cs="Times New Roman"/>
          <w:sz w:val="28"/>
          <w:szCs w:val="28"/>
          <w:lang w:val="uk-UA"/>
        </w:rPr>
        <w:t>№ 168 «Про організацію виїзної (</w:t>
      </w:r>
      <w:r w:rsidRPr="00422153">
        <w:rPr>
          <w:rFonts w:ascii="Times New Roman" w:hAnsi="Times New Roman" w:cs="Times New Roman"/>
          <w:sz w:val="28"/>
          <w:szCs w:val="28"/>
          <w:lang w:val="uk-UA"/>
        </w:rPr>
        <w:t xml:space="preserve"> виносної) торгівлі в населених пунктах </w:t>
      </w:r>
      <w:proofErr w:type="spellStart"/>
      <w:r w:rsidRPr="0042215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42215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заслухати на черговому засіданні виконавчого комітету в жовтні 2021 року.</w:t>
      </w:r>
    </w:p>
    <w:p w:rsidR="00422153" w:rsidRPr="00422153" w:rsidRDefault="00422153" w:rsidP="00422153">
      <w:pPr>
        <w:pStyle w:val="a3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7D5E" w:rsidRPr="00657D5E" w:rsidRDefault="00657D5E" w:rsidP="00657D5E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7D5E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розпорядження покласти на керуючу справами (секретаря ) виконкому Нестерову О.М..</w:t>
      </w:r>
    </w:p>
    <w:p w:rsidR="00657D5E" w:rsidRPr="00657D5E" w:rsidRDefault="00657D5E" w:rsidP="00657D5E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7D5E" w:rsidRPr="00657D5E" w:rsidRDefault="00657D5E" w:rsidP="00657D5E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7D5E" w:rsidRDefault="00657D5E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</w:t>
      </w:r>
      <w:r w:rsidR="00C95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щний  голови            </w:t>
      </w:r>
      <w:r w:rsidR="00153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(підпис)</w:t>
      </w:r>
      <w:r w:rsidRPr="00657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Олександр ВАРЕНІЧЕНКО</w:t>
      </w: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319" w:rsidRDefault="00F51319" w:rsidP="00F51319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Додаток.</w:t>
      </w:r>
    </w:p>
    <w:p w:rsidR="00F51319" w:rsidRDefault="00F51319" w:rsidP="00F51319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розпорядження</w:t>
      </w:r>
    </w:p>
    <w:p w:rsidR="00F51319" w:rsidRDefault="00F51319" w:rsidP="00F51319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15.07.201 № </w:t>
      </w:r>
      <w:r w:rsidR="00E703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118-03-03</w:t>
      </w:r>
    </w:p>
    <w:p w:rsidR="00F51319" w:rsidRDefault="00F51319" w:rsidP="00F51319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22153" w:rsidRDefault="00422153" w:rsidP="00F5131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1319" w:rsidRDefault="00F51319" w:rsidP="00F5131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Склад комісії</w:t>
      </w:r>
    </w:p>
    <w:p w:rsidR="00F51319" w:rsidRDefault="00F51319" w:rsidP="00F51319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контролю за виконанням </w:t>
      </w:r>
      <w:r w:rsidRPr="00177C1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організації виїзної (виносної) торгівлі на території населених пунктів </w:t>
      </w:r>
    </w:p>
    <w:p w:rsidR="00F51319" w:rsidRDefault="00F51319" w:rsidP="00F5131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F51319" w:rsidRDefault="00F51319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2153" w:rsidRPr="00657D5E" w:rsidRDefault="00422153" w:rsidP="00657D5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0C25" w:rsidRDefault="00720C25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– голова комісії, завідувач сектору з питань праці та </w:t>
      </w:r>
    </w:p>
    <w:p w:rsidR="00720C25" w:rsidRDefault="00720C25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цивільного захисту населення</w:t>
      </w:r>
    </w:p>
    <w:p w:rsidR="00720C25" w:rsidRDefault="00720C25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C25" w:rsidRDefault="00720C25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Гриценко К.В. – заступник голови комісії , завідувач сектору безпечності </w:t>
      </w:r>
    </w:p>
    <w:p w:rsidR="00720C25" w:rsidRDefault="00720C25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харчових продуктів та ветеринарної медицини </w:t>
      </w:r>
    </w:p>
    <w:p w:rsidR="00720C25" w:rsidRDefault="00720C25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 Головного управління </w:t>
      </w:r>
    </w:p>
    <w:p w:rsidR="00720C25" w:rsidRDefault="00720C25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Київській області ( за згодою )</w:t>
      </w:r>
    </w:p>
    <w:p w:rsidR="00720C25" w:rsidRDefault="00720C25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C25" w:rsidRDefault="00720C25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Мусієць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І. – секретар комісії, головний спеціаліст відділу комунальної власності, житлово-комунального господарства та благоустрою</w:t>
      </w:r>
    </w:p>
    <w:p w:rsidR="00720C25" w:rsidRDefault="00720C25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C25" w:rsidRDefault="00720C25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:</w:t>
      </w:r>
    </w:p>
    <w:p w:rsidR="00720C25" w:rsidRDefault="00422153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Широкий О.В. – депутат селищної ради ;</w:t>
      </w:r>
    </w:p>
    <w:p w:rsidR="00422153" w:rsidRDefault="00422153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– депутат селищної ради ;</w:t>
      </w:r>
    </w:p>
    <w:p w:rsidR="00720C25" w:rsidRPr="00720C25" w:rsidRDefault="00720C25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Марчук</w:t>
      </w:r>
      <w:r w:rsidRPr="00720C25">
        <w:rPr>
          <w:rFonts w:ascii="Times New Roman" w:hAnsi="Times New Roman" w:cs="Times New Roman"/>
          <w:sz w:val="28"/>
          <w:szCs w:val="28"/>
          <w:lang w:val="uk-UA"/>
        </w:rPr>
        <w:t xml:space="preserve"> С.В. – завідувача сектору містобудування та архітектури ;</w:t>
      </w:r>
    </w:p>
    <w:p w:rsidR="00720C25" w:rsidRPr="00720C25" w:rsidRDefault="00720C25" w:rsidP="00720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C25">
        <w:rPr>
          <w:rFonts w:ascii="Times New Roman" w:hAnsi="Times New Roman" w:cs="Times New Roman"/>
          <w:sz w:val="28"/>
          <w:szCs w:val="28"/>
          <w:lang w:val="uk-UA"/>
        </w:rPr>
        <w:t>Яценко В.М. – головного спеціаліста відділу економічного розвитку та залучення інвестицій управління фінансів та економічного розвитку;</w:t>
      </w:r>
    </w:p>
    <w:p w:rsidR="00302410" w:rsidRDefault="00720C25" w:rsidP="00720C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Староста відповідного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;</w:t>
      </w:r>
    </w:p>
    <w:p w:rsidR="00720C25" w:rsidRDefault="00720C25" w:rsidP="00720C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регіонального відділення поліції.</w:t>
      </w:r>
    </w:p>
    <w:p w:rsidR="00720C25" w:rsidRDefault="00720C25" w:rsidP="00720C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0C25" w:rsidRDefault="00720C25" w:rsidP="00720C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2153" w:rsidRDefault="00422153" w:rsidP="00720C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0C25" w:rsidRDefault="00720C25" w:rsidP="00720C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Керуюча спра</w:t>
      </w:r>
      <w:r w:rsidR="00422153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422153">
        <w:rPr>
          <w:rFonts w:ascii="Times New Roman" w:hAnsi="Times New Roman" w:cs="Times New Roman"/>
          <w:sz w:val="28"/>
          <w:szCs w:val="28"/>
          <w:lang w:val="uk-UA"/>
        </w:rPr>
        <w:t xml:space="preserve"> ( секретар )</w:t>
      </w:r>
    </w:p>
    <w:p w:rsidR="00422153" w:rsidRPr="00720C25" w:rsidRDefault="00422153" w:rsidP="00720C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</w:t>
      </w:r>
      <w:r w:rsidR="001536E2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Ольга НЕСТЕРОВА</w:t>
      </w:r>
    </w:p>
    <w:sectPr w:rsidR="00422153" w:rsidRPr="0072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603A6"/>
    <w:multiLevelType w:val="multilevel"/>
    <w:tmpl w:val="B25C0C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6C821796"/>
    <w:multiLevelType w:val="hybridMultilevel"/>
    <w:tmpl w:val="9A2AC724"/>
    <w:lvl w:ilvl="0" w:tplc="25CC49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3D"/>
    <w:rsid w:val="001536E2"/>
    <w:rsid w:val="00177C10"/>
    <w:rsid w:val="0027403D"/>
    <w:rsid w:val="00302410"/>
    <w:rsid w:val="00422153"/>
    <w:rsid w:val="00657D5E"/>
    <w:rsid w:val="00720C25"/>
    <w:rsid w:val="008A4853"/>
    <w:rsid w:val="008A5C7A"/>
    <w:rsid w:val="00B74C2A"/>
    <w:rsid w:val="00C95A9B"/>
    <w:rsid w:val="00E7030C"/>
    <w:rsid w:val="00F5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D1C"/>
  <w15:chartTrackingRefBased/>
  <w15:docId w15:val="{59904559-5C4D-4F81-B70C-ACC2CFD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12</cp:revision>
  <cp:lastPrinted>2021-07-16T05:28:00Z</cp:lastPrinted>
  <dcterms:created xsi:type="dcterms:W3CDTF">2021-07-15T12:00:00Z</dcterms:created>
  <dcterms:modified xsi:type="dcterms:W3CDTF">2021-07-16T05:28:00Z</dcterms:modified>
</cp:coreProperties>
</file>