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6" w:rsidRDefault="002940E6" w:rsidP="002B3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905" w:rsidRDefault="003C3D95" w:rsidP="0072490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774F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D95" w:rsidRPr="003C3D95" w:rsidRDefault="003C3D95" w:rsidP="0072490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</w:t>
      </w:r>
    </w:p>
    <w:p w:rsidR="003C3D95" w:rsidRPr="003C3D95" w:rsidRDefault="003C3D95" w:rsidP="0072490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</w:t>
      </w:r>
      <w:r w:rsidR="0077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селищної ради </w:t>
      </w:r>
    </w:p>
    <w:p w:rsidR="003C3D95" w:rsidRPr="003C3D95" w:rsidRDefault="003C3D95" w:rsidP="0072490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774F9A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19.03.2121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№ </w:t>
      </w:r>
      <w:r w:rsidR="008A19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C3D95" w:rsidRPr="003C3D95" w:rsidRDefault="003C3D95" w:rsidP="003C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3C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8A1916" w:rsidRDefault="003C3D95" w:rsidP="003C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A19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МОВИ</w:t>
      </w:r>
    </w:p>
    <w:p w:rsidR="003C3D95" w:rsidRPr="008A1916" w:rsidRDefault="003C3D95" w:rsidP="003C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проведення конкурсу на визначення автомобільних перевізників з перевезення пасажирів на автобусних маршрутах загального користування </w:t>
      </w:r>
    </w:p>
    <w:p w:rsidR="00774F9A" w:rsidRPr="008A1916" w:rsidRDefault="00774F9A" w:rsidP="003C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Баришівської селищної ради</w:t>
      </w:r>
    </w:p>
    <w:p w:rsidR="003C3D95" w:rsidRPr="008A1916" w:rsidRDefault="003C3D95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D95" w:rsidRPr="008A1916" w:rsidRDefault="003C3D95" w:rsidP="003C3D9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Загальна частина </w:t>
      </w:r>
    </w:p>
    <w:p w:rsidR="003C3D95" w:rsidRPr="003C3D95" w:rsidRDefault="003C3D95" w:rsidP="003C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3C3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Умови проведення конкурсу на визначення автомобільних перевізників з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пасажирів на автобусних маршрутах загального користування </w:t>
      </w:r>
      <w:r w:rsidR="00774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Баришівської селищної ради</w:t>
      </w:r>
      <w:r w:rsidR="0007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(міські  маршрути) 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Умови) розроблені відповідно до Закону України «Про місцеве самоврядування в Україні» від 21.05.1997 р. № 280/97-ВР, Закону України «Про автомобільний транспорт» від 23.02.2006 р. № 3492-</w:t>
      </w:r>
      <w:r w:rsidRPr="003C3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постанови Кабінету Міністрів України «Про затвердження Порядку проведення конкурсу з перевезення  пасажирів на автомобільному маршруті загального користування» від 03.12.2008 р. № 1081 (із змінами та доповненнями) (далі Постанова), інших нормативно-правових актів України.</w:t>
      </w:r>
    </w:p>
    <w:p w:rsidR="003C3D95" w:rsidRPr="003C3D95" w:rsidRDefault="003C3D95" w:rsidP="003C3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Організатором проведення конкурсу на визначення автомобільних перевізників з перевезен</w:t>
      </w:r>
      <w:r w:rsidR="00774F9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пасажирів </w:t>
      </w:r>
      <w:r w:rsidR="0076366B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автобусних мар</w:t>
      </w:r>
      <w:r w:rsidR="00774F9A">
        <w:rPr>
          <w:rFonts w:ascii="Times New Roman" w:eastAsia="Times New Roman" w:hAnsi="Times New Roman" w:cs="Times New Roman"/>
          <w:sz w:val="28"/>
          <w:szCs w:val="24"/>
          <w:lang w:eastAsia="ru-RU"/>
        </w:rPr>
        <w:t>шрутах загального користування Баришівської селищної ради</w:t>
      </w: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4835">
        <w:rPr>
          <w:rFonts w:ascii="Times New Roman" w:eastAsia="Times New Roman" w:hAnsi="Times New Roman" w:cs="Times New Roman"/>
          <w:sz w:val="28"/>
          <w:szCs w:val="28"/>
          <w:lang w:eastAsia="ru-RU"/>
        </w:rPr>
        <w:t>(міські  маршрути)</w:t>
      </w:r>
      <w:r w:rsidR="00894835"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(далі – Конкурс) є виконавчий комітет </w:t>
      </w:r>
      <w:r w:rsidR="005B2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Баришівської селищної </w:t>
      </w: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 (далі – Організатор).</w:t>
      </w:r>
    </w:p>
    <w:p w:rsidR="003C3D95" w:rsidRPr="003C3D95" w:rsidRDefault="003C3D95" w:rsidP="003C3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1.3. Об’єктом конкурсу є маршрут  міського автобусного сполучення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лотів.</w:t>
      </w:r>
    </w:p>
    <w:p w:rsidR="003C3D95" w:rsidRPr="003C3D95" w:rsidRDefault="003C3D95" w:rsidP="003C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Метою визначення автомобільного перевізника на конкурсних засадах є</w:t>
      </w:r>
      <w:bookmarkStart w:id="0" w:name="28"/>
      <w:bookmarkEnd w:id="0"/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необхідність якісного покращення роботи автомобільних перевізників, які надають послуги з перевезення пасажирів </w:t>
      </w:r>
      <w:r w:rsidR="00794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</w:t>
      </w:r>
      <w:r w:rsidR="005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Баришівської селищної ради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оновлення парку автобусів на маршрутах, створення єдиної системи громадського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транспорту</w:t>
      </w:r>
      <w:r w:rsidR="005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Баришівської</w:t>
      </w:r>
      <w:proofErr w:type="spellEnd"/>
      <w:r w:rsidR="005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забезпечення ефективного контролю за роботою автомобільних перевізників, виконання державних соціальних нормативів у сфері транспортного обслуговування населення.</w:t>
      </w:r>
    </w:p>
    <w:p w:rsidR="003C3D95" w:rsidRPr="003C3D95" w:rsidRDefault="003C3D95" w:rsidP="003C3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Умови проведення конкурсу є обов’язковими для конкурсного комітету та його учасників.</w:t>
      </w:r>
    </w:p>
    <w:p w:rsidR="003C3D95" w:rsidRPr="008A1916" w:rsidRDefault="003C3D95" w:rsidP="003C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A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Основні умови участі в конкурсі</w:t>
      </w:r>
    </w:p>
    <w:p w:rsidR="003C3D95" w:rsidRPr="008A1916" w:rsidRDefault="003C3D95" w:rsidP="003C3D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D95" w:rsidRPr="003C3D95" w:rsidRDefault="003C3D95" w:rsidP="003C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 конкурсі можуть брати участь автомобільні перевізники, що відповідають його Умовам.</w:t>
      </w:r>
    </w:p>
    <w:p w:rsidR="003C3D95" w:rsidRPr="003C3D95" w:rsidRDefault="003C3D95" w:rsidP="003C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Обов’язковими умовами для участі в Конкурсі є:</w:t>
      </w:r>
    </w:p>
    <w:p w:rsidR="003C3D95" w:rsidRPr="003C3D95" w:rsidRDefault="003C3D95" w:rsidP="003C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Відповідність вимогам до автомобільних перевізників, визначених Закон</w:t>
      </w:r>
      <w:r w:rsidR="00AC2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автомобільний транспорт».</w:t>
      </w:r>
    </w:p>
    <w:p w:rsidR="003C3D95" w:rsidRPr="003C3D95" w:rsidRDefault="003C3D95" w:rsidP="003C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2.2.2. Наявність у претендента 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достатньої кількості транспортних засобів відповідного класу для роботи на маршруті згідно лоту, на який подається пропозиція, яка визначається як кількість автобусів, необхідних для виконання перевезень на маршруті, та</w:t>
      </w:r>
      <w:r w:rsidR="005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к і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кількість резервних транспортних засобів, яка становить не менше 10 відсотків від загальної</w:t>
      </w:r>
      <w:r w:rsidR="0043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кількості</w:t>
      </w:r>
      <w:r w:rsidR="005B2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D95" w:rsidRPr="003C3D95" w:rsidRDefault="003C3D95" w:rsidP="003C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При визначенні достатньої кількості транспортних засобів, транспортні засоби, які не відповідають встановленим вимогам не враховуються.</w:t>
      </w:r>
    </w:p>
    <w:p w:rsidR="003C3D95" w:rsidRPr="003C3D95" w:rsidRDefault="003C3D95" w:rsidP="003C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5B2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роботи на маршрутах загального користування, на яких  передбачено використання </w:t>
      </w:r>
      <w:r w:rsidR="0067364F"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автобусів </w:t>
      </w:r>
      <w:r w:rsidR="00C06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класу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транспортні засоби мають відповідати наступним вимогам:</w:t>
      </w:r>
    </w:p>
    <w:p w:rsidR="003C3D95" w:rsidRPr="003C3D95" w:rsidRDefault="003C3D95" w:rsidP="003C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- є новими, або бувшими у використанні, але технічно справні;</w:t>
      </w:r>
    </w:p>
    <w:p w:rsidR="003C3D95" w:rsidRPr="003C3D95" w:rsidRDefault="003C3D95" w:rsidP="003C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- мають сучасний дизайн;</w:t>
      </w:r>
    </w:p>
    <w:p w:rsidR="003C3D95" w:rsidRPr="003C3D95" w:rsidRDefault="003C3D95" w:rsidP="003C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- мають не менше 20 місць для сидіння;</w:t>
      </w:r>
    </w:p>
    <w:p w:rsidR="003C3D95" w:rsidRPr="003C3D95" w:rsidRDefault="003C3D95" w:rsidP="00C0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6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06A6A" w:rsidRPr="00C06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менше 10% </w:t>
      </w:r>
      <w:r w:rsidRPr="00C06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мають бути </w:t>
      </w:r>
      <w:proofErr w:type="spellStart"/>
      <w:r w:rsidRPr="00C06A6A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низькогопідлогові</w:t>
      </w:r>
      <w:proofErr w:type="spellEnd"/>
      <w:r w:rsidRPr="00C06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пристосовані до перевезення </w:t>
      </w:r>
      <w:r w:rsidRPr="00C0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осіб з інвалідністю та інших </w:t>
      </w:r>
      <w:proofErr w:type="spellStart"/>
      <w:r w:rsidRPr="00C06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маломобільних</w:t>
      </w:r>
      <w:proofErr w:type="spellEnd"/>
      <w:r w:rsidRPr="00C0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 населення</w:t>
      </w:r>
      <w:r w:rsidR="00C06A6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C3D95" w:rsidRPr="003C3D95" w:rsidRDefault="003C3D95" w:rsidP="003C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5B24C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. У разі відсутності в перевізника-претендента автобусів, що відповідають умовам конкурсу, визначеним у п</w:t>
      </w:r>
      <w:r w:rsidR="005B2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2.2.5 цих Умов, вони мають право подавати до конкурсного комітету заяву на участь у конкурсі та документи, що містять характеристику наявних автобусів, які перевізник-претендент пропонує використовувати на даному маршруті з аналогічною чисельністю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пасажиромісць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також інвестиційний проект-зобов'язання щодо оновлення парку автобусів згідно вимог п. 2.2.5 цих Умов впродовж одного року з моменту підписання договору 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перевезення пасажирів автомобільним транспортом на автобусному маршруті загального користування</w:t>
      </w:r>
      <w:r w:rsidR="005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Баришівської селищної ради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D95" w:rsidRPr="003C3D95" w:rsidRDefault="003C3D95" w:rsidP="003C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5B24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Беручи участь у Конкурсі претенденти погоджуються на додаткові умови конкурсу:</w:t>
      </w:r>
    </w:p>
    <w:p w:rsidR="003C3D95" w:rsidRPr="003C3D95" w:rsidRDefault="003C3D95" w:rsidP="003C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надавати послуги з перевезення пасажирів у відповідності до вимог Закону України «Про автомобільний транспорт» від 23.02.2006 р. № 3492-</w:t>
      </w:r>
      <w:r w:rsidRPr="003C3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рішень виконавчого комітету та сесії</w:t>
      </w:r>
      <w:r w:rsidR="005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Баришівської селищної ради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інших нормативно-правових актів України, а також </w:t>
      </w: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договору 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перевезення пасажирів автомобільним транспортом на автобусному маршруті загального користування</w:t>
      </w:r>
      <w:r w:rsidR="005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Баришівської селищної ради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D95" w:rsidRPr="003C3D95" w:rsidRDefault="003C3D95" w:rsidP="003C3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перевезення пільгових категорій громадян</w:t>
      </w:r>
      <w:r w:rsidR="00BB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учнів відповідно до законів України та </w:t>
      </w:r>
      <w:r w:rsidR="00BB66B3"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 виконавчого комітету</w:t>
      </w:r>
      <w:r w:rsidR="00BB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селищної </w:t>
      </w:r>
      <w:r w:rsidR="0045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ради;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D95" w:rsidRPr="003C3D95" w:rsidRDefault="005B24CA" w:rsidP="003C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 відшкодування коштів за перевезення пільгових категорій громадян)</w:t>
      </w:r>
      <w:r w:rsidR="003C3D95"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0FEA" w:rsidRDefault="00310FEA" w:rsidP="003C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C86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офіційне працевлаштування всіх водіїв, умови їх праці та відпочинку згідно з вимогами законодавства, проведення щоденного медичного</w:t>
      </w:r>
      <w:r w:rsidR="005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стану здоров’я водіїв</w:t>
      </w:r>
      <w:r w:rsidR="00C86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D95" w:rsidRDefault="003C3D95" w:rsidP="00DD4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86D9D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Умови, визначені в п. 2.2.</w:t>
      </w:r>
      <w:r w:rsidR="00C86D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істотними умовами договорів з переможцями конкурсу.</w:t>
      </w:r>
    </w:p>
    <w:p w:rsidR="00C86D9D" w:rsidRPr="003C3D95" w:rsidRDefault="00C86D9D" w:rsidP="00DD4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8A1916" w:rsidRDefault="003C3D95" w:rsidP="003C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8A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проведення Конкурсу та визначення переможця</w:t>
      </w:r>
    </w:p>
    <w:bookmarkEnd w:id="1"/>
    <w:p w:rsidR="003C3D95" w:rsidRPr="003C3D95" w:rsidRDefault="003C3D95" w:rsidP="003C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проведення конкурсу Організатор утворює конкурсний комітет.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Персональний склад конкурсного комітету затверджується Організатором, який призначає голову, його заступника та секретаря. 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bookmarkStart w:id="2" w:name="o80"/>
      <w:bookmarkEnd w:id="2"/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 конкурсного комітету призначається організатором з числа представників організатора і включається до складу конкурсного комітету з прав</w:t>
      </w:r>
      <w:r w:rsidR="00C86D9D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голосу</w:t>
      </w:r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 не пізніше, ніж за 30 календарних днів до початку конкурсу публікує в газеті «</w:t>
      </w:r>
      <w:r w:rsidR="00C86D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Баришівський вісник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розміщує на своєму сайті оголошення про конкурс, яке повинне містити таку інформацію:</w:t>
      </w:r>
    </w:p>
    <w:p w:rsidR="003C3D95" w:rsidRPr="003C3D95" w:rsidRDefault="003C3D95" w:rsidP="003C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найменування організатора та робочого органу; </w:t>
      </w:r>
    </w:p>
    <w:p w:rsidR="003C3D95" w:rsidRPr="003C3D95" w:rsidRDefault="003C3D95" w:rsidP="003C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3" w:name="o95"/>
      <w:bookmarkEnd w:id="3"/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порядковий номер та основні характеристики кожного об'єкта конкурсу: </w:t>
      </w:r>
    </w:p>
    <w:p w:rsidR="003C3D95" w:rsidRPr="003C3D95" w:rsidRDefault="003C3D95" w:rsidP="003C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маршруту, </w:t>
      </w:r>
    </w:p>
    <w:p w:rsidR="003C3D95" w:rsidRPr="003C3D95" w:rsidRDefault="003C3D95" w:rsidP="003C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 кінцевих зупинок,</w:t>
      </w:r>
    </w:p>
    <w:p w:rsidR="003C3D95" w:rsidRPr="003C3D95" w:rsidRDefault="003C3D95" w:rsidP="003C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умови конкурсу;</w:t>
      </w:r>
      <w:bookmarkStart w:id="4" w:name="o99"/>
      <w:bookmarkEnd w:id="4"/>
    </w:p>
    <w:p w:rsidR="003C3D95" w:rsidRPr="003C3D95" w:rsidRDefault="003C3D95" w:rsidP="003C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одержання необхідної інформації про об'єкт конкурсу; </w:t>
      </w:r>
    </w:p>
    <w:p w:rsidR="003C3D95" w:rsidRPr="003C3D95" w:rsidRDefault="003C3D95" w:rsidP="003C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кінцевий строк прийняття документів для участі в конкурсі; </w:t>
      </w:r>
    </w:p>
    <w:p w:rsidR="003C3D95" w:rsidRPr="003C3D95" w:rsidRDefault="003C3D95" w:rsidP="003C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найменування організації, режим її роботи та адреса, за якою подаються документи для участі в конкурсі; </w:t>
      </w:r>
    </w:p>
    <w:p w:rsidR="003C3D95" w:rsidRPr="003C3D95" w:rsidRDefault="003C3D95" w:rsidP="003C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o102"/>
      <w:bookmarkEnd w:id="5"/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місце та дата одержання бланків документів для участі в конкурсі; </w:t>
      </w:r>
      <w:bookmarkStart w:id="6" w:name="o103"/>
      <w:bookmarkEnd w:id="6"/>
    </w:p>
    <w:p w:rsidR="003C3D95" w:rsidRPr="003C3D95" w:rsidRDefault="003C3D95" w:rsidP="003C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місце, дата та час початку проведення засідання конкурсного комітету;</w:t>
      </w:r>
      <w:bookmarkStart w:id="7" w:name="o104"/>
      <w:bookmarkEnd w:id="7"/>
    </w:p>
    <w:p w:rsidR="003C3D95" w:rsidRPr="003C3D95" w:rsidRDefault="003C3D95" w:rsidP="003C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розмір плати за участь у конкурсі; </w:t>
      </w:r>
    </w:p>
    <w:p w:rsidR="003C3D95" w:rsidRPr="003C3D95" w:rsidRDefault="003C3D95" w:rsidP="003C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довідок (електронна адреса або адреса веб-сайту) з питань проведення конкурсу.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Претенденти на перевезення пасажирів можуть брати участь у конкурсі </w:t>
      </w:r>
      <w:r w:rsidR="009B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B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декільк</w:t>
      </w:r>
      <w:r w:rsidR="009B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 </w:t>
      </w:r>
      <w:r w:rsidR="009B7281"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об’єктах конкурсу</w:t>
      </w:r>
      <w:r w:rsidRPr="003C3D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перевізник-претендент бере участь на кількох об’єктах конкурсу, які проводяться на одному засіданні конкурсного комітету, а подані ним пропозиції достатні для виконання перевезень тільки на частині об’єктів конкурсів, він повинен визначити пріоритети щодо визнання його переможцем у конкурсах, про що робиться запис в пункті 1 заяви на участь у конкурсі, і в разі визнання його переможцем у конкурсі (конкурсах) з вищим пріоритетом до участі в інших конкурсах він не допускається. При цьому плата за участь у конкурсах не повертається.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перевізник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-претендент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подає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кожного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46 Закону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автомобільний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транспорт”, за формою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додатками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1—4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</w:t>
      </w:r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продовження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строку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договору (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з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перевезення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пасажирів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автобусному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маршруті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автомобільний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перевізник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пізніше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90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календарних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строку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договору (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подає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організатору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перевезень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формою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</w:t>
      </w:r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пропуску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автомобільним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перевізником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строку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автомобільного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перевізника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автобусному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маршруті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результатами конкурсу.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поданих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відповідність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обов’язковим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додатковим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умовам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та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усіх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Порядком, проводить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організатор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перевезень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Документи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подані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перевізником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-претендентом для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участі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конкурсі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пронумеровуються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прошнуровуються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підписуються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автомобільним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перевізником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або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уповноваженою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особою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автомобільного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перевізника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із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зазначенням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кількості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сторінок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цифрами і словами</w:t>
      </w: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Документи для участі в конкурсі подаються перевізником -претендентом у двох закритих конвертах з позначкою № 1, який містить документи для участі в конкурсі та з позначкою № 2, який містить документи з інформацією про те, на який об‘єкт конкурсу подає документи перевізник-претендент. 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подання перевізником-претендентом документів для участі у кількох лотах конкурсу, що проводяться на одному засіданні, ним робиться однакова відмітка на конвертах № 1 і № 2, які стосуються одного і того ж конкурсу, що дасть змогу визначити приналежність їх одне одному.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Конкурсні пропозиції реєструються конкурсною комісією в журналі обліку.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Конверти з конкурсними пропозиціями, що надійшли після закінчення строку їх надання, не розкриваються і повертаються учасникам конкурсу без реєстрації.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Організатор перевезень приймає рішення про недопущення до участі в конкурсі перевізника-претендента, який:</w:t>
      </w:r>
    </w:p>
    <w:p w:rsidR="003C3D95" w:rsidRPr="003C3D95" w:rsidRDefault="003C3D95" w:rsidP="003C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C8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подав до участі в конкурсі неналежним чином оформлені документи чи не в повному обсязі, а також такі, що містять недостовірну інформацію;</w:t>
      </w:r>
    </w:p>
    <w:p w:rsidR="003C3D95" w:rsidRPr="003C3D95" w:rsidRDefault="003C3D95" w:rsidP="003C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C8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визнаний банкрутом або щодо якого порушено провадження у справі про банкрутство (за винятком того, стосовно якого проводиться процедура санації), або який перебуває у стадії ліквідації;</w:t>
      </w:r>
    </w:p>
    <w:p w:rsidR="003C3D95" w:rsidRPr="003C3D95" w:rsidRDefault="003C3D95" w:rsidP="003C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C8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</w:t>
      </w:r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відповідає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вимогам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34 Закону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автомобільний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транспорт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C3D95" w:rsidRPr="003C3D95" w:rsidRDefault="003C3D95" w:rsidP="003C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86D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.4 не має достатньої кількості транспортних засобів для виконання перевезень, затвердженої обов'язковими умовами конкурсу, та перевезень, які повинні виконуватися відповідно до чинних договорів (дозволів). Достатня кількість транспортних засобів визначається я</w:t>
      </w:r>
      <w:r w:rsidR="0048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автобусів, необхідних для виконання перевезень, та кількість резервних транспортних засобів, яка становить 10 відсотків необхідної кількості автобусів для виконання перевезень;</w:t>
      </w:r>
    </w:p>
    <w:p w:rsidR="003C3D95" w:rsidRPr="003C3D95" w:rsidRDefault="003C3D95" w:rsidP="003C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</w:t>
      </w:r>
      <w:r w:rsidR="00C8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 має несплачені штрафні санкції, накладені </w:t>
      </w:r>
      <w:proofErr w:type="spellStart"/>
      <w:r w:rsidRPr="003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Укртрансбезпекою</w:t>
      </w:r>
      <w:proofErr w:type="spellEnd"/>
      <w:r w:rsidRPr="003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або водії якого мають несплачені штрафи, накладені відповідно до статті 130 Кодексу України про адміністративні правопорушення, неоскаржені у судовому порядку (що були накладені не пізніше, ніж за 20 днів до дати проведення конкурсу);</w:t>
      </w:r>
      <w:bookmarkStart w:id="8" w:name="o55"/>
      <w:bookmarkEnd w:id="8"/>
    </w:p>
    <w:p w:rsidR="003C3D95" w:rsidRPr="003C3D95" w:rsidRDefault="003C3D95" w:rsidP="003C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C8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 подав конкурсну пропозицію, що не відповідає обов'язковим та додатковим умовам конкурсу, крім 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випадків, передбачених частиною третьою статті 44 Закону України «Про автомобільний транспорт».</w:t>
      </w:r>
    </w:p>
    <w:p w:rsidR="003C3D95" w:rsidRPr="003C3D95" w:rsidRDefault="003C3D95" w:rsidP="003C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86D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.7 подав до участі в конкурсі більшу кількість автобусів, ніж це передбачено умовами конкурсу.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Якщо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перевізником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-претендентом на один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кілька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об’єктів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конкурсу є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тільки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один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автомобільний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перевізник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він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визнається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переможцем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разі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його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відповідності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вимогам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статей 45 і 46 Закону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України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Про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автомобільний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транспорт</w:t>
      </w: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разі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коли на один з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об’єктів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конкурсу з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перевезення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пасажирів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міських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автобусних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маршрутах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претендує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два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або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більше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перевізники-претенденти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конкурсний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комітет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визначає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переможця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використанням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бальної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системи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оцінки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(додаток 5 Умов)</w:t>
      </w:r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пропозицій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перевізників-претендентів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подає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пропозиції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організатору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перевезень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Сумарна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кількість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одержаних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кожним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перевізником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-претендентом є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підставою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для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подання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пропозицій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організатору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перевезень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для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визначення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переможця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конкурсу.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Організатор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перевезень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визнає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переможцем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конкурсу</w:t>
      </w: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того перевізника-претендента</w:t>
      </w:r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який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 результатами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розгляду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набрав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найбільшу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кількість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відповідно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системи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оцінки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пропозицій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перевізників-претендентів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підготовлених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конкурсним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комітетом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Організатор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перевезень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визнає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перевізником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-претендентом на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конкурсі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який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посів друге місце, того перевізника-претендента, який </w:t>
      </w:r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за результатами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розгляду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набрав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найбільшу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кількість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відповідно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системи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оцінки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пропозицій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перевізників-претендентів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підготовлених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конкурсним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комітетом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без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урахування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показника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переможця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конкурсу.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разі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коли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перевізники-претенденти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час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участі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конкурсі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перевезення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пасажирів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набрали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однакову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кількість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переможець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визначається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шляхом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голосування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Перевізника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-претендента,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визнаного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переможцем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конкурсу з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перевезення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пасажирів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може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бути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визнано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таким,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лише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разі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коли набрана ним за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окремим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об’єктом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кількість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вища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ніж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нуль.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Рішення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результати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приймається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конкурсним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комітетом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закритому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засіданні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присутності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не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менш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як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половини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його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складу, в тому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числі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голови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конкурсного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комітету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або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його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заступника, простою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більшістю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голосів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рівного розподілу голосів вирішальним є голос головуючого.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Рішення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результати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оформляється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протоколом,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який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підписується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головуючим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секретарем та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присутніми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членами конкурсного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комітету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і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подається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організатору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перевезень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протягом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п’яти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робочих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днів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Під час проведення засідання конкурсного комітету здійснюється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аудіозапис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Аудіоматеріали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протоколи засідань зберігаються в організатора протягом десяти років.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Організатор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перевезень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протягом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десяти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робочих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днів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дати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надходження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протоколу конкурсного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комітету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опрацьовує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матеріали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проведеного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конкурсу з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перевезення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пасажирів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разі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відсутності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зауважень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 порядку</w:t>
      </w:r>
      <w:proofErr w:type="gram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проведення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приймає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рішення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окремо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кожним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об’єктом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щодо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переможця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переможців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конкурсу, 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також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того,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хто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зайняв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друге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місце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наявності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підстав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вважати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рішення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конкурсного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комітету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результати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конкурсу такими,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прийняті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порушенням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законодавства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приймається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обґрунтоване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рішення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із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зазначенням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змісту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порушень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скасування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рішення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конкурсного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комітету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щодо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результатів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або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скасування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свого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рішення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як за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окремими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об’єктами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конкурсу, так і в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цілому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всього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</w:t>
      </w: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у.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У разі письмової відмови перевізника-претендента, який став переможцем конкурсу, від укладення з організатором договору такий договір укладається з перевізником-претендентом, який посів друге місце. У разі відсутності перевізника-претендента, який посів друге місце, маршрут включається до об'єкта іншого конкурсу.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Договір з переможцем Конкурсу укладається терміном </w:t>
      </w:r>
      <w:r w:rsidR="001B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більше як 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п’ять років</w:t>
      </w:r>
      <w:r w:rsidR="0060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(якщо інше не передбачено Умовами конкурсу)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Строк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дії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договору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продовжується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один раз на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п’ять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років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рішенням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організатора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перевезень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наявності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заяви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автомобільного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перевізника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—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переможця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попереднього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конкурсу, яку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він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подає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 формою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згідно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додатком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7</w:t>
      </w: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</w:t>
      </w:r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в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якій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зокрема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зазначається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інформація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підтверджене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інвестування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коштів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придбання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більш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нових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та/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або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комфортабельних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автобусів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стосовно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тих,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які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використовувались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автомобільним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перевізником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об’єкті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конкурсу,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наявності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вмотивованих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підстав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вважати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зазначеного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автомобільного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перевізника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таким,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здійснював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перевезення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цим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маршрутом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протягом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попереднього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періоду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без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порушення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умов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укладеного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попереднього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договору.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Договір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може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бути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достроково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розірвано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анульовано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організатором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перевезень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частині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відносин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щодо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обслуговування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усього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усіх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 маршруту (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маршрутів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 та/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або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виконання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окремих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рейсів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підстав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визначених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законодавством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3C3D95" w:rsidRPr="003C3D95" w:rsidRDefault="003C3D95" w:rsidP="00376A3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перевізника-претендента. Неврегульовані організатором спори розв'язуються в установленому порядку. Скарги, що надійшли з порушенням установленого строку, не розглядаються.</w:t>
      </w:r>
    </w:p>
    <w:p w:rsidR="003C3D95" w:rsidRDefault="007D2480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3.35</w:t>
      </w:r>
      <w:r w:rsidR="003C3D95" w:rsidRPr="00C86D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Надання інформації про об’єкт конкурсу, видача документів для участі в конкурсі проводиться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відділом комунальної власності, житлово – комунального господарства та благоустрою апарату виконавчого комітету селищної ради.</w:t>
      </w:r>
    </w:p>
    <w:p w:rsidR="007D2480" w:rsidRPr="00C86D9D" w:rsidRDefault="008A1916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Керуюча справами (с</w:t>
      </w:r>
      <w:r w:rsidR="007D2480">
        <w:rPr>
          <w:rFonts w:ascii="Times New Roman" w:eastAsia="Times New Roman" w:hAnsi="Times New Roman" w:cs="Times New Roman"/>
          <w:sz w:val="28"/>
          <w:szCs w:val="24"/>
          <w:lang w:eastAsia="ru-RU"/>
        </w:rPr>
        <w:t>екретар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7D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виконкому                         Ольга НЕСТЕРОВА</w:t>
      </w:r>
    </w:p>
    <w:p w:rsidR="005076F0" w:rsidRDefault="005076F0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1</w:t>
      </w:r>
    </w:p>
    <w:p w:rsidR="003C3D95" w:rsidRPr="003C3D95" w:rsidRDefault="003C3D95" w:rsidP="007D248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Умов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</w:t>
      </w:r>
    </w:p>
    <w:p w:rsidR="003C3D95" w:rsidRPr="003C3D95" w:rsidRDefault="003C3D95" w:rsidP="007D2480">
      <w:pPr>
        <w:spacing w:after="0" w:line="240" w:lineRule="auto"/>
        <w:ind w:left="2844"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(найменування організатора перевезень)</w:t>
      </w:r>
    </w:p>
    <w:p w:rsidR="003C3D95" w:rsidRPr="003C3D95" w:rsidRDefault="003C3D95" w:rsidP="003C3D95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участь у конкурсі з перевезення пасажирів на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автобусному маршруті загального користування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(найменування перевізника-претендента, поштові, фінансові реквізити, код згідно з ЄДРПОУ,</w:t>
      </w:r>
    </w:p>
    <w:p w:rsidR="003C3D95" w:rsidRPr="003C3D95" w:rsidRDefault="003C3D95" w:rsidP="007D248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 номер перевізника, дані щодо юридичного та фактичного місця розташування,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та дата прийняття рішення щодо видачі ліцензії на здійснення перевезень)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Закону України “Про автомобільний транспорт”, Порядку проведення конкурсу з перевезення пасажирів автомобільним транспортом та оголошення ________________________________________,</w:t>
      </w:r>
    </w:p>
    <w:p w:rsidR="003C3D95" w:rsidRPr="003C3D95" w:rsidRDefault="003C3D95" w:rsidP="007D2480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(найменування організатора перевезень)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у__________________________________________________________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(інформація про місце публікування оголошення)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 передбачені зазначеними актами законодавства документи та претендую на отримання права здійснювати регулярні пасажирські перевезення на автобусному маршруті ________________________________</w:t>
      </w:r>
    </w:p>
    <w:p w:rsidR="003C3D95" w:rsidRPr="003C3D95" w:rsidRDefault="003C3D95" w:rsidP="007D2480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(назва маршруту, номери рейсів)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об’єктом конкурсу __________________, ___________________________.</w:t>
      </w:r>
    </w:p>
    <w:p w:rsidR="003C3D95" w:rsidRPr="003C3D95" w:rsidRDefault="003C3D95" w:rsidP="007D2480">
      <w:pPr>
        <w:spacing w:after="0" w:line="240" w:lineRule="auto"/>
        <w:ind w:left="1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об’єкта в оголошенні)    (пріоритетність за об’єктами (у разі потреби)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Подаючи цю заяву та документи до неї, засвідчую, що: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подані мною документи є достовірними;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свою згоду на обробку моїх даних відповідно до Закону України “Про захист персональних даних”;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подачі цієї заяви автомобільного перевізника-претендента не визнано банкрутом, щодо нього не порушено справу про банкрутство, не проводиться процедура санації, підприємство не перебуває в стадії ліквідації;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згоден брати участь у конкурсі та за результатами визнання мене переможцем укласти договір або отримати дозвіл на виконання перевезень.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 заяви додаю: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 про участь у конкурсі;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 про автобуси, які будуть використовуватися на маршруті, разом з копіями сертифікатів відповідності та екологічності;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 про додаткові умови обслуговування маршруту;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 податкового розрахунку сум доходу, нарахованого (сплаченого) на користь платників податку, і сум утриманого з них податку (форма № 1ДФ) за останній квартал;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що підтверджує внесення плати за участь у конкурсі.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2616"/>
        <w:gridCol w:w="3596"/>
      </w:tblGrid>
      <w:tr w:rsidR="003C3D95" w:rsidRPr="003C3D95" w:rsidTr="00115277">
        <w:tc>
          <w:tcPr>
            <w:tcW w:w="4361" w:type="dxa"/>
            <w:shd w:val="clear" w:color="auto" w:fill="auto"/>
            <w:hideMark/>
          </w:tcPr>
          <w:p w:rsidR="003C3D95" w:rsidRPr="003C3D95" w:rsidRDefault="00376A3F" w:rsidP="007D2480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="003C3D95"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(найменування посади керівника автомобільного перевізника-претендента, фізичної особи — підприємця або уповноваженої особи)</w:t>
            </w:r>
          </w:p>
        </w:tc>
        <w:tc>
          <w:tcPr>
            <w:tcW w:w="1830" w:type="dxa"/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(підпис)</w:t>
            </w:r>
          </w:p>
        </w:tc>
        <w:tc>
          <w:tcPr>
            <w:tcW w:w="3096" w:type="dxa"/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(прізвище, ім’я, по батькові)</w:t>
            </w:r>
          </w:p>
        </w:tc>
      </w:tr>
    </w:tbl>
    <w:p w:rsidR="00376A3F" w:rsidRDefault="00376A3F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 20___ року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Default="003C3D95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3F" w:rsidRPr="003C3D95" w:rsidRDefault="00376A3F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04" w:rsidRDefault="00BE2504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04" w:rsidRDefault="00BE2504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04" w:rsidRDefault="00BE2504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80" w:rsidRDefault="007D2480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2</w:t>
      </w:r>
    </w:p>
    <w:p w:rsidR="003C3D95" w:rsidRPr="003C3D95" w:rsidRDefault="003C3D95" w:rsidP="007D248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Умов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</w:t>
      </w:r>
    </w:p>
    <w:p w:rsidR="003C3D95" w:rsidRPr="003C3D95" w:rsidRDefault="003C3D95" w:rsidP="007D2480">
      <w:pPr>
        <w:spacing w:after="0" w:line="240" w:lineRule="auto"/>
        <w:ind w:left="2844"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(найменування організатора перевезень)</w:t>
      </w:r>
    </w:p>
    <w:tbl>
      <w:tblPr>
        <w:tblpPr w:leftFromText="180" w:rightFromText="180" w:vertAnchor="page" w:horzAnchor="margin" w:tblpXSpec="center" w:tblpY="3643"/>
        <w:tblW w:w="104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61"/>
        <w:gridCol w:w="1050"/>
        <w:gridCol w:w="1330"/>
        <w:gridCol w:w="1596"/>
        <w:gridCol w:w="214"/>
        <w:gridCol w:w="1046"/>
        <w:gridCol w:w="831"/>
        <w:gridCol w:w="680"/>
        <w:gridCol w:w="1561"/>
        <w:gridCol w:w="832"/>
        <w:gridCol w:w="499"/>
      </w:tblGrid>
      <w:tr w:rsidR="003C3D95" w:rsidRPr="003C3D95" w:rsidTr="00BE2504">
        <w:trPr>
          <w:trHeight w:val="903"/>
        </w:trPr>
        <w:tc>
          <w:tcPr>
            <w:tcW w:w="851" w:type="dxa"/>
            <w:gridSpan w:val="2"/>
            <w:vAlign w:val="center"/>
            <w:hideMark/>
          </w:tcPr>
          <w:p w:rsidR="003C3D95" w:rsidRPr="003C3D95" w:rsidRDefault="003C3D95" w:rsidP="007D2480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Поряд-</w:t>
            </w:r>
            <w:proofErr w:type="spellStart"/>
            <w:r w:rsidRPr="003C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ковий</w:t>
            </w:r>
            <w:proofErr w:type="spellEnd"/>
            <w:r w:rsidRPr="003C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050" w:type="dxa"/>
            <w:vAlign w:val="center"/>
            <w:hideMark/>
          </w:tcPr>
          <w:p w:rsidR="003C3D95" w:rsidRPr="003C3D95" w:rsidRDefault="003C3D95" w:rsidP="007D2480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і модель автобуса</w:t>
            </w:r>
          </w:p>
        </w:tc>
        <w:tc>
          <w:tcPr>
            <w:tcW w:w="1330" w:type="dxa"/>
            <w:vAlign w:val="center"/>
          </w:tcPr>
          <w:p w:rsidR="003C3D95" w:rsidRPr="003C3D95" w:rsidRDefault="003C3D95" w:rsidP="007D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реєстрацій-ний номер</w:t>
            </w:r>
          </w:p>
        </w:tc>
        <w:tc>
          <w:tcPr>
            <w:tcW w:w="1596" w:type="dxa"/>
            <w:vAlign w:val="center"/>
          </w:tcPr>
          <w:p w:rsidR="003C3D95" w:rsidRPr="003C3D95" w:rsidRDefault="003C3D95" w:rsidP="007D2480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Рік випуску/ дата першої реєстрації </w:t>
            </w:r>
            <w:r w:rsidRPr="003C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наявності такої відмітки у свідоцтві про реєстрацію)</w:t>
            </w:r>
          </w:p>
        </w:tc>
        <w:tc>
          <w:tcPr>
            <w:tcW w:w="1260" w:type="dxa"/>
            <w:gridSpan w:val="2"/>
            <w:vAlign w:val="center"/>
          </w:tcPr>
          <w:p w:rsidR="003C3D95" w:rsidRPr="003C3D95" w:rsidRDefault="003C3D95" w:rsidP="007D2480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Пасажиро-місткість (загальна пасажиро-місткість/ кількість місць для сидіння пасажирів)</w:t>
            </w:r>
          </w:p>
        </w:tc>
        <w:tc>
          <w:tcPr>
            <w:tcW w:w="1511" w:type="dxa"/>
            <w:gridSpan w:val="2"/>
            <w:vAlign w:val="center"/>
            <w:hideMark/>
          </w:tcPr>
          <w:p w:rsidR="003C3D95" w:rsidRPr="003C3D95" w:rsidRDefault="003C3D95" w:rsidP="007D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Підтвер-дження</w:t>
            </w:r>
            <w:proofErr w:type="spellEnd"/>
            <w:r w:rsidRPr="003C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використання автобуса (серія та номер свідоцтва про реєстрацію автобуса)</w:t>
            </w:r>
          </w:p>
        </w:tc>
        <w:tc>
          <w:tcPr>
            <w:tcW w:w="1561" w:type="dxa"/>
            <w:vAlign w:val="center"/>
            <w:hideMark/>
          </w:tcPr>
          <w:p w:rsidR="003C3D95" w:rsidRPr="003C3D95" w:rsidRDefault="003C3D95" w:rsidP="007D2480">
            <w:pPr>
              <w:spacing w:after="0" w:line="240" w:lineRule="auto"/>
              <w:ind w:left="-53"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Відповідність екологічним нормам транспортного засобу </w:t>
            </w:r>
            <w:r w:rsidRPr="003C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умови відповідності автобуса категорії Євро-3 і вище)</w:t>
            </w:r>
          </w:p>
        </w:tc>
        <w:tc>
          <w:tcPr>
            <w:tcW w:w="1331" w:type="dxa"/>
            <w:gridSpan w:val="2"/>
          </w:tcPr>
          <w:p w:rsidR="003C3D95" w:rsidRPr="003C3D95" w:rsidRDefault="003C3D95" w:rsidP="007D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Перелік елементів доступності автобуса </w:t>
            </w:r>
            <w:r w:rsidRPr="003C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осіб з інвалідністю</w:t>
            </w:r>
            <w:r w:rsidRPr="003C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та інших </w:t>
            </w:r>
            <w:proofErr w:type="spellStart"/>
            <w:r w:rsidRPr="003C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маломобільних</w:t>
            </w:r>
            <w:proofErr w:type="spellEnd"/>
            <w:r w:rsidRPr="003C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 населення</w:t>
            </w:r>
          </w:p>
          <w:p w:rsidR="003C3D95" w:rsidRPr="003C3D95" w:rsidRDefault="003C3D95" w:rsidP="007D2480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(зазначається за умови подання таких автобусів на конкурс)</w:t>
            </w:r>
          </w:p>
        </w:tc>
      </w:tr>
      <w:tr w:rsidR="003C3D95" w:rsidRPr="003C3D95" w:rsidTr="00BE25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90" w:type="dxa"/>
          <w:wAfter w:w="499" w:type="dxa"/>
        </w:trPr>
        <w:tc>
          <w:tcPr>
            <w:tcW w:w="4351" w:type="dxa"/>
            <w:gridSpan w:val="5"/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(найменування посади керівника автомобільного перевізника-претендента, фізичної особи — підприємця або уповноваженої особи)</w:t>
            </w:r>
          </w:p>
        </w:tc>
        <w:tc>
          <w:tcPr>
            <w:tcW w:w="1877" w:type="dxa"/>
            <w:gridSpan w:val="2"/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5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(підпис)</w:t>
            </w:r>
          </w:p>
        </w:tc>
        <w:tc>
          <w:tcPr>
            <w:tcW w:w="3073" w:type="dxa"/>
            <w:gridSpan w:val="3"/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(прізвище, ім’я, по батькові)</w:t>
            </w:r>
          </w:p>
        </w:tc>
      </w:tr>
    </w:tbl>
    <w:p w:rsidR="003C3D95" w:rsidRPr="003C3D95" w:rsidRDefault="003C3D95" w:rsidP="007D2480">
      <w:pPr>
        <w:spacing w:after="0" w:line="240" w:lineRule="auto"/>
        <w:ind w:left="284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3544" w:hanging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 про автобуси, які будуть використовуватися</w:t>
      </w:r>
    </w:p>
    <w:p w:rsidR="003C3D95" w:rsidRPr="003C3D95" w:rsidRDefault="003C3D95" w:rsidP="007D2480">
      <w:pPr>
        <w:spacing w:after="0" w:line="240" w:lineRule="auto"/>
        <w:ind w:left="2844" w:firstLine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автобусному маршруті</w:t>
      </w:r>
    </w:p>
    <w:p w:rsidR="00FC7CF9" w:rsidRDefault="00FC7CF9" w:rsidP="007D248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04" w:rsidRDefault="00BE2504" w:rsidP="007D248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04" w:rsidRDefault="00BE2504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04" w:rsidRDefault="00BE2504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04" w:rsidRDefault="00BE2504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04" w:rsidRDefault="00BE2504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04" w:rsidRDefault="00BE2504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04" w:rsidRDefault="00BE2504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04" w:rsidRDefault="00BE2504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04" w:rsidRDefault="00BE2504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04" w:rsidRDefault="00BE2504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04" w:rsidRDefault="00BE2504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04" w:rsidRDefault="00BE2504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04" w:rsidRDefault="00BE2504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04" w:rsidRDefault="00BE2504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3</w:t>
      </w:r>
    </w:p>
    <w:p w:rsidR="003C3D95" w:rsidRPr="003C3D95" w:rsidRDefault="003C3D95" w:rsidP="007D248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Умов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</w:t>
      </w:r>
    </w:p>
    <w:p w:rsidR="003C3D95" w:rsidRPr="003C3D95" w:rsidRDefault="003C3D95" w:rsidP="007D2480">
      <w:pPr>
        <w:spacing w:after="0" w:line="240" w:lineRule="auto"/>
        <w:ind w:left="2844"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(найменування організатора перевезень)</w:t>
      </w:r>
    </w:p>
    <w:p w:rsidR="003C3D95" w:rsidRPr="003C3D95" w:rsidRDefault="003C3D95" w:rsidP="007D248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Default="003C3D95" w:rsidP="007D24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додаткові умови обслуговування маршруту</w:t>
      </w:r>
    </w:p>
    <w:p w:rsidR="007D2480" w:rsidRPr="003C3D95" w:rsidRDefault="007D2480" w:rsidP="007D24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 повідомляю про ___________________: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(найменування автомобільного перевізника-претендента)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(зазначається інформація про плановану вартість проїзду, наявність додаткових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 чи послуг, які автомобільний перевізник-претендент буде використовувати чи надавати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додатково під час надання послуг з перевезення пасажирів на маршруті, 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працювати на якому він претендує отримати)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2616"/>
        <w:gridCol w:w="3596"/>
      </w:tblGrid>
      <w:tr w:rsidR="003C3D95" w:rsidRPr="003C3D95" w:rsidTr="00115277">
        <w:tc>
          <w:tcPr>
            <w:tcW w:w="4361" w:type="dxa"/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(найменування посади керівника автомобільного перевізника-претендента, фізичної особи — підприємця або уповноваженої особи)</w:t>
            </w:r>
          </w:p>
        </w:tc>
        <w:tc>
          <w:tcPr>
            <w:tcW w:w="1830" w:type="dxa"/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(підпис)</w:t>
            </w:r>
          </w:p>
        </w:tc>
        <w:tc>
          <w:tcPr>
            <w:tcW w:w="3096" w:type="dxa"/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(прізвище, ім’я, по батькові)</w:t>
            </w:r>
          </w:p>
        </w:tc>
      </w:tr>
    </w:tbl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 20___ року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4</w:t>
      </w:r>
    </w:p>
    <w:p w:rsidR="003C3D95" w:rsidRPr="003C3D95" w:rsidRDefault="003C3D95" w:rsidP="007D248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Умов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</w:t>
      </w:r>
    </w:p>
    <w:p w:rsidR="003C3D95" w:rsidRPr="003C3D95" w:rsidRDefault="003C3D95" w:rsidP="007D2480">
      <w:pPr>
        <w:spacing w:after="0" w:line="240" w:lineRule="auto"/>
        <w:ind w:left="2844"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(найменування організатора перевезень)</w:t>
      </w:r>
    </w:p>
    <w:p w:rsidR="003C3D95" w:rsidRPr="003C3D95" w:rsidRDefault="003C3D95" w:rsidP="003C3D95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заяви про участь у конкурсі з перевезення пасажирів 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або продовження строку дії договору (дозволу)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783"/>
        <w:gridCol w:w="8107"/>
      </w:tblGrid>
      <w:tr w:rsidR="003C3D95" w:rsidRPr="003C3D95" w:rsidTr="00115277">
        <w:trPr>
          <w:tblHeader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Поряд-</w:t>
            </w:r>
            <w:proofErr w:type="spellStart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ковий</w:t>
            </w:r>
            <w:proofErr w:type="spellEnd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показника</w:t>
            </w:r>
          </w:p>
        </w:tc>
      </w:tr>
      <w:tr w:rsidR="003C3D95" w:rsidRPr="003C3D95" w:rsidTr="00115277"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Відомості про договір (дозвіл), про те, ким і на який період укладений (виданий) як переможцю попереднього конкурсу (за наявності)</w:t>
            </w:r>
          </w:p>
        </w:tc>
      </w:tr>
      <w:tr w:rsidR="003C3D95" w:rsidRPr="003C3D95" w:rsidTr="00115277">
        <w:tc>
          <w:tcPr>
            <w:tcW w:w="1009" w:type="dxa"/>
            <w:shd w:val="clear" w:color="auto" w:fill="auto"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6" w:type="dxa"/>
            <w:shd w:val="clear" w:color="auto" w:fill="auto"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3D95" w:rsidRPr="003C3D95" w:rsidTr="00115277">
        <w:trPr>
          <w:trHeight w:val="891"/>
        </w:trPr>
        <w:tc>
          <w:tcPr>
            <w:tcW w:w="1009" w:type="dxa"/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96" w:type="dxa"/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Відомості про документи, що підтверджують право власності чи користування земельними ділянками, а також право власності чи користування приміщеннями, де забезпечується проведення медичного огляду водіїв, їх стажування та інструктажі, а також огляд технічного стану автобусів та їх зберігання</w:t>
            </w:r>
          </w:p>
        </w:tc>
      </w:tr>
    </w:tbl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2616"/>
        <w:gridCol w:w="3596"/>
      </w:tblGrid>
      <w:tr w:rsidR="003C3D95" w:rsidRPr="003C3D95" w:rsidTr="00115277">
        <w:tc>
          <w:tcPr>
            <w:tcW w:w="4361" w:type="dxa"/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(найменування посади керівника автомобільного перевізника-претендента, фізичної особи — підприємця або уповноваженої особи)</w:t>
            </w:r>
          </w:p>
        </w:tc>
        <w:tc>
          <w:tcPr>
            <w:tcW w:w="1830" w:type="dxa"/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(підпис)</w:t>
            </w:r>
          </w:p>
        </w:tc>
        <w:tc>
          <w:tcPr>
            <w:tcW w:w="3096" w:type="dxa"/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(прізвище, ім’я, по батькові)</w:t>
            </w:r>
          </w:p>
        </w:tc>
      </w:tr>
    </w:tbl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 20___ року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5676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5676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5676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5676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5676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5676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5676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5676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5676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5676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5</w:t>
      </w:r>
    </w:p>
    <w:p w:rsidR="003C3D95" w:rsidRPr="003C3D95" w:rsidRDefault="003C3D95" w:rsidP="007D2480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Умов</w:t>
      </w:r>
    </w:p>
    <w:p w:rsidR="003C3D95" w:rsidRPr="003C3D95" w:rsidRDefault="003C3D95" w:rsidP="003C3D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ПЕРЕЛІК 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показників нарахування балів за системою оцінки </w:t>
      </w:r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 автомобільних перевізників-претендентів (на участь у</w:t>
      </w:r>
    </w:p>
    <w:p w:rsidR="003C3D95" w:rsidRPr="003C3D95" w:rsidRDefault="003C3D95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конкурсі з перевезення пасажирів на </w:t>
      </w:r>
      <w:proofErr w:type="spellStart"/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внутрішньообласних</w:t>
      </w:r>
      <w:proofErr w:type="spellEnd"/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внутрішньорайонних та міських автобусних маршрутах)</w:t>
      </w:r>
    </w:p>
    <w:tbl>
      <w:tblPr>
        <w:tblW w:w="0" w:type="auto"/>
        <w:tblInd w:w="-88" w:type="dxa"/>
        <w:tblLook w:val="04A0" w:firstRow="1" w:lastRow="0" w:firstColumn="1" w:lastColumn="0" w:noHBand="0" w:noVBand="1"/>
      </w:tblPr>
      <w:tblGrid>
        <w:gridCol w:w="1783"/>
        <w:gridCol w:w="5534"/>
        <w:gridCol w:w="2057"/>
      </w:tblGrid>
      <w:tr w:rsidR="003C3D95" w:rsidRPr="003C3D95" w:rsidTr="00115277">
        <w:trPr>
          <w:trHeight w:val="20"/>
          <w:tblHeader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ковий</w:t>
            </w:r>
            <w:proofErr w:type="spellEnd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Показники, за якими оцінюються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автомобільні перевізники-претенденти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балів</w:t>
            </w:r>
          </w:p>
        </w:tc>
      </w:tr>
      <w:tr w:rsidR="003C3D95" w:rsidRPr="003C3D95" w:rsidTr="00115277">
        <w:trPr>
          <w:trHeight w:val="20"/>
        </w:trPr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перевізника-претендента на визначеному організатором перевезень об’єкті конкурсу протягом усього строку дії попереднього дозволу (договору) як переможця попереднього конкурсу 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+30</w:t>
            </w:r>
          </w:p>
        </w:tc>
      </w:tr>
      <w:tr w:rsidR="003C3D95" w:rsidRPr="003C3D95" w:rsidTr="00115277">
        <w:trPr>
          <w:trHeight w:val="20"/>
        </w:trPr>
        <w:tc>
          <w:tcPr>
            <w:tcW w:w="1783" w:type="dxa"/>
            <w:shd w:val="clear" w:color="auto" w:fill="auto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34" w:type="dxa"/>
            <w:shd w:val="clear" w:color="auto" w:fill="auto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Наявність у перевізника-претендента у власності, </w:t>
            </w:r>
            <w:proofErr w:type="spellStart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співвласності</w:t>
            </w:r>
            <w:proofErr w:type="spellEnd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(або таких, що використовуються ними на правах фінансового лізингу) автобусів для відповідного виду перевезень категорії Євро-3 (бали нараховуються окремо за кожен автобус, який пропонується до використання на об’єкті конкурсу, в межах загальної кількості, встановленої організатором перевезень, з урахуванням кількості резервних транспортних засобів)</w:t>
            </w:r>
          </w:p>
        </w:tc>
        <w:tc>
          <w:tcPr>
            <w:tcW w:w="2057" w:type="dxa"/>
            <w:shd w:val="clear" w:color="auto" w:fill="auto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+1 </w:t>
            </w:r>
          </w:p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3D95" w:rsidRPr="003C3D95" w:rsidTr="00115277">
        <w:trPr>
          <w:trHeight w:val="20"/>
        </w:trPr>
        <w:tc>
          <w:tcPr>
            <w:tcW w:w="1783" w:type="dxa"/>
            <w:shd w:val="clear" w:color="auto" w:fill="auto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34" w:type="dxa"/>
            <w:shd w:val="clear" w:color="auto" w:fill="auto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Наявність у перевізника-претендента у власності, </w:t>
            </w:r>
            <w:proofErr w:type="spellStart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співвласності</w:t>
            </w:r>
            <w:proofErr w:type="spellEnd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(або таких, що використовуються ними на правах фінансового лізингу) автобусів для відповідного виду перевезень категорії Євро-4 (бали нараховуються окремо за кожен автобус, який пропонується до використання на об’єкті конкурсу, в межах загальної кількості, встановленої організатором перевезень, з урахуванням кількості резервних транспортних засобів)</w:t>
            </w:r>
          </w:p>
        </w:tc>
        <w:tc>
          <w:tcPr>
            <w:tcW w:w="2057" w:type="dxa"/>
            <w:shd w:val="clear" w:color="auto" w:fill="auto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+2 </w:t>
            </w:r>
          </w:p>
        </w:tc>
      </w:tr>
      <w:tr w:rsidR="003C3D95" w:rsidRPr="003C3D95" w:rsidTr="00115277">
        <w:trPr>
          <w:trHeight w:val="20"/>
        </w:trPr>
        <w:tc>
          <w:tcPr>
            <w:tcW w:w="1783" w:type="dxa"/>
            <w:shd w:val="clear" w:color="auto" w:fill="auto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34" w:type="dxa"/>
            <w:shd w:val="clear" w:color="auto" w:fill="auto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Наявність у перевізника-претендента у власності, </w:t>
            </w:r>
            <w:proofErr w:type="spellStart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співвласності</w:t>
            </w:r>
            <w:proofErr w:type="spellEnd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(або таких, що використовуються ними на правах фінансового лізингу) автобусів для 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відповідного виду перевезень категорії Євро-5 (бали нараховуються окремо за кожен автобус, який пропонується до використання на об’єкті конкурсу, в межах загальної кількості, встановленої організатором перевезень, з урахуванням кількості резервних транспортних засобів)</w:t>
            </w:r>
          </w:p>
        </w:tc>
        <w:tc>
          <w:tcPr>
            <w:tcW w:w="2057" w:type="dxa"/>
            <w:shd w:val="clear" w:color="auto" w:fill="auto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+3</w:t>
            </w:r>
          </w:p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3D95" w:rsidRPr="003C3D95" w:rsidTr="00115277">
        <w:trPr>
          <w:trHeight w:val="20"/>
        </w:trPr>
        <w:tc>
          <w:tcPr>
            <w:tcW w:w="1783" w:type="dxa"/>
            <w:shd w:val="clear" w:color="auto" w:fill="auto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34" w:type="dxa"/>
            <w:shd w:val="clear" w:color="auto" w:fill="auto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Наявність у перевізника-претендента у власності, </w:t>
            </w:r>
            <w:proofErr w:type="spellStart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співвласності</w:t>
            </w:r>
            <w:proofErr w:type="spellEnd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(або таких, що використовуються ними на правах фінансового лізингу) автобусів для відповідного виду перевезень категорії Євро-6 (бали нараховуються окремо за кожен автобус, який пропонується до використання на об’єкті конкурсу, в межах загальної кількості, встановленої організатором перевезень, з урахуванням кількості резервних транспортних засобів)</w:t>
            </w:r>
          </w:p>
        </w:tc>
        <w:tc>
          <w:tcPr>
            <w:tcW w:w="2057" w:type="dxa"/>
            <w:shd w:val="clear" w:color="auto" w:fill="auto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+4 </w:t>
            </w:r>
          </w:p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3D95" w:rsidRPr="003C3D95" w:rsidTr="00115277">
        <w:trPr>
          <w:trHeight w:val="20"/>
        </w:trPr>
        <w:tc>
          <w:tcPr>
            <w:tcW w:w="1783" w:type="dxa"/>
            <w:shd w:val="clear" w:color="auto" w:fill="auto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34" w:type="dxa"/>
            <w:shd w:val="clear" w:color="auto" w:fill="auto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Наявність у перевізника-претендента у власності, </w:t>
            </w:r>
            <w:proofErr w:type="spellStart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співвласності</w:t>
            </w:r>
            <w:proofErr w:type="spellEnd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(або таких, що використовуються ними на правах фінансового лізингу) електроавтобусів (бали нараховуються окремо за кожен автобус, який пропонується до використання на об’єкті конкурсу, в межах загальної кількості, встановленої організатором перевезень, з урахуванням кількості резервних транспортних засобів)</w:t>
            </w:r>
          </w:p>
        </w:tc>
        <w:tc>
          <w:tcPr>
            <w:tcW w:w="2057" w:type="dxa"/>
            <w:shd w:val="clear" w:color="auto" w:fill="auto"/>
            <w:hideMark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+5 </w:t>
            </w:r>
          </w:p>
        </w:tc>
      </w:tr>
      <w:tr w:rsidR="003C3D95" w:rsidRPr="003C3D95" w:rsidTr="00115277">
        <w:trPr>
          <w:trHeight w:val="20"/>
        </w:trPr>
        <w:tc>
          <w:tcPr>
            <w:tcW w:w="1783" w:type="dxa"/>
            <w:shd w:val="clear" w:color="auto" w:fill="auto"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34" w:type="dxa"/>
            <w:shd w:val="clear" w:color="auto" w:fill="auto"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Наявність у перевізника-претендента у власності, </w:t>
            </w:r>
            <w:proofErr w:type="spellStart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співвласності</w:t>
            </w:r>
            <w:proofErr w:type="spellEnd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(або таких, що використовуються ними на правах фінансового лізингу) </w:t>
            </w:r>
            <w:proofErr w:type="spellStart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низькопідлогових</w:t>
            </w:r>
            <w:proofErr w:type="spellEnd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автобусів (бали нараховуються виключно у разі проведення конкурсу на міських та приміських маршрутах) окремо за кожен автобус, який пропонується до використання на об’єкті конкурсу, в межах загальної кількості, 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встановленої організатором перевезень, з урахуванням кількості резервних транспортних засобів)</w:t>
            </w:r>
          </w:p>
        </w:tc>
        <w:tc>
          <w:tcPr>
            <w:tcW w:w="2057" w:type="dxa"/>
            <w:shd w:val="clear" w:color="auto" w:fill="auto"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+3 </w:t>
            </w:r>
          </w:p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3D95" w:rsidRPr="003C3D95" w:rsidTr="00115277">
        <w:trPr>
          <w:trHeight w:val="20"/>
        </w:trPr>
        <w:tc>
          <w:tcPr>
            <w:tcW w:w="1783" w:type="dxa"/>
            <w:shd w:val="clear" w:color="auto" w:fill="auto"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34" w:type="dxa"/>
            <w:shd w:val="clear" w:color="auto" w:fill="auto"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Наявність у перевізника-претендента у власності, </w:t>
            </w:r>
            <w:proofErr w:type="spellStart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співвласності</w:t>
            </w:r>
            <w:proofErr w:type="spellEnd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(або таких, що використовуються ними на правах фінансового лізингу) автобусів із спеціальним обладнанням для їх експлуатації на екологічно чистих видах палива (газодизелі) (бали нараховуються виключно у разі проведення конкурсу на міських маршрутах окремо за кожен автобус, який пропонується до використання на об’єкті конкурсу, в межах загальної кількості, встановленої організатором перевезень, з урахуванням кількості резервних транспортних засобів)</w:t>
            </w:r>
          </w:p>
        </w:tc>
        <w:tc>
          <w:tcPr>
            <w:tcW w:w="2057" w:type="dxa"/>
            <w:shd w:val="clear" w:color="auto" w:fill="auto"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+3 </w:t>
            </w:r>
          </w:p>
        </w:tc>
      </w:tr>
      <w:tr w:rsidR="003C3D95" w:rsidRPr="003C3D95" w:rsidTr="00115277">
        <w:trPr>
          <w:trHeight w:val="20"/>
        </w:trPr>
        <w:tc>
          <w:tcPr>
            <w:tcW w:w="1783" w:type="dxa"/>
            <w:shd w:val="clear" w:color="auto" w:fill="auto"/>
          </w:tcPr>
          <w:p w:rsidR="003C3D95" w:rsidRPr="003C3D95" w:rsidRDefault="004B3798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C3D95"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34" w:type="dxa"/>
            <w:shd w:val="clear" w:color="auto" w:fill="auto"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Наявність матеріально-технічної бази, на якій забезпечується проведення медичного огляду водіїв, їх стажування та інструктажі, а також огляд технічного стану автобусів та їх зберігання у разі розміщення такої бази на відстані не більш як 20 кілометрів від місця формування рейсу) (бали нараховуються за інформацією </w:t>
            </w:r>
            <w:proofErr w:type="spellStart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Укртрансбезпеки</w:t>
            </w:r>
            <w:proofErr w:type="spellEnd"/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відповідно до бази ліцензійного реєстру) </w:t>
            </w:r>
          </w:p>
        </w:tc>
        <w:tc>
          <w:tcPr>
            <w:tcW w:w="2057" w:type="dxa"/>
            <w:shd w:val="clear" w:color="auto" w:fill="auto"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</w:t>
            </w:r>
          </w:p>
        </w:tc>
      </w:tr>
      <w:tr w:rsidR="003C3D95" w:rsidRPr="003C3D95" w:rsidTr="00115277">
        <w:trPr>
          <w:trHeight w:val="20"/>
        </w:trPr>
        <w:tc>
          <w:tcPr>
            <w:tcW w:w="1783" w:type="dxa"/>
            <w:shd w:val="clear" w:color="auto" w:fill="auto"/>
          </w:tcPr>
          <w:p w:rsidR="003C3D95" w:rsidRPr="003C3D95" w:rsidRDefault="003C3D95" w:rsidP="004B37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3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34" w:type="dxa"/>
            <w:shd w:val="clear" w:color="auto" w:fill="auto"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Наявність дорожньо-транспортних пригод, скоєних з вини водія перевізника-претендента, у яких є загиблі, доведених у судовому порядку, які сталися протягом року до дати проведення конкурсу </w:t>
            </w:r>
          </w:p>
        </w:tc>
        <w:tc>
          <w:tcPr>
            <w:tcW w:w="2057" w:type="dxa"/>
            <w:shd w:val="clear" w:color="auto" w:fill="auto"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”.</w:t>
            </w:r>
          </w:p>
        </w:tc>
      </w:tr>
      <w:tr w:rsidR="003C3D95" w:rsidRPr="003C3D95" w:rsidTr="00115277">
        <w:trPr>
          <w:trHeight w:val="20"/>
        </w:trPr>
        <w:tc>
          <w:tcPr>
            <w:tcW w:w="1783" w:type="dxa"/>
            <w:shd w:val="clear" w:color="auto" w:fill="auto"/>
          </w:tcPr>
          <w:p w:rsidR="003C3D95" w:rsidRPr="003C3D95" w:rsidRDefault="003C3D95" w:rsidP="0000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shd w:val="clear" w:color="auto" w:fill="auto"/>
          </w:tcPr>
          <w:p w:rsidR="003C3D95" w:rsidRPr="003C3D95" w:rsidRDefault="003C3D95" w:rsidP="00007E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shd w:val="clear" w:color="auto" w:fill="auto"/>
          </w:tcPr>
          <w:p w:rsidR="003C3D95" w:rsidRPr="003C3D95" w:rsidRDefault="003C3D95" w:rsidP="003C3D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932C7B" w:rsidRDefault="00932C7B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7B" w:rsidRDefault="00932C7B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4C" w:rsidRDefault="00007E4C" w:rsidP="003C3D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6</w:t>
      </w:r>
    </w:p>
    <w:p w:rsidR="003C3D95" w:rsidRPr="003C3D95" w:rsidRDefault="003C3D95" w:rsidP="007D248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Умов</w:t>
      </w:r>
    </w:p>
    <w:p w:rsidR="003C3D95" w:rsidRPr="003C3D95" w:rsidRDefault="003C3D95" w:rsidP="007D248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C3D95" w:rsidRPr="003C3D95" w:rsidRDefault="003C3D95" w:rsidP="007D2480">
      <w:pPr>
        <w:spacing w:after="0" w:line="240" w:lineRule="auto"/>
        <w:ind w:left="2844"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(найменування організатора перевезень)</w:t>
      </w:r>
    </w:p>
    <w:p w:rsidR="003C3D95" w:rsidRPr="003C3D95" w:rsidRDefault="003C3D95" w:rsidP="003C3D95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007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продовження строку дії договору (дозволу) з перевезення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пасажирів на автобусному маршруті загального користування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(найменування автомобільного перевізника, поштові, фінансові реквізити, код згідно з ЄДРПОУ,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ідентифікаційний номер автомобільного перевізника, дані щодо юридичного та фактичного 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 розташування, номер та дата прийняття рішення щодо видачі ліцензії на здійснення перевезень)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продовжити строк дії договору (дозволу) _______________________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 маршруту із зазначенням номерів рейсів)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Подаючи цю заяву, засвідчую, що на день її подачі автомобільного перевізника не визнано банкрутом, щодо нього не порушено справу про банкрутство, не проводиться процедура санації, підприємство не перебуває в стадії ліквідації, а також даю свою згоду на укладення договору або отримання дозволу на виконання перевезень.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 заяви додаю: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анкету для продовження строку дії договору (дозволу);  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 про автобуси, які будуть використовуватися на маршруті;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 про додаткові умови обслуговування маршруту;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 щодо інвестування коштів на придбання більш нових та/або комфортабельних автобусів.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0"/>
        <w:gridCol w:w="2756"/>
        <w:gridCol w:w="3316"/>
      </w:tblGrid>
      <w:tr w:rsidR="003C3D95" w:rsidRPr="003C3D95" w:rsidTr="00115277">
        <w:tc>
          <w:tcPr>
            <w:tcW w:w="4361" w:type="dxa"/>
            <w:shd w:val="clear" w:color="auto" w:fill="auto"/>
            <w:hideMark/>
          </w:tcPr>
          <w:p w:rsidR="003C3D95" w:rsidRPr="003C3D95" w:rsidRDefault="003C3D95" w:rsidP="007D248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(найменування посади керівника автомобільного перевізника, фізичної особи — підприємця або уповноваженої особи)</w:t>
            </w:r>
          </w:p>
        </w:tc>
        <w:tc>
          <w:tcPr>
            <w:tcW w:w="1830" w:type="dxa"/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(підпис)</w:t>
            </w:r>
          </w:p>
        </w:tc>
        <w:tc>
          <w:tcPr>
            <w:tcW w:w="3096" w:type="dxa"/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(прізвище, ім’я, по батькові)</w:t>
            </w:r>
          </w:p>
        </w:tc>
      </w:tr>
    </w:tbl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_______20___ року </w:t>
      </w:r>
    </w:p>
    <w:p w:rsidR="003C3D95" w:rsidRPr="003C3D95" w:rsidRDefault="003C3D95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3C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Pr="003C3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</w:p>
    <w:p w:rsidR="003C3D95" w:rsidRPr="003C3D95" w:rsidRDefault="003C3D95" w:rsidP="007D248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Умов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</w:t>
      </w:r>
    </w:p>
    <w:p w:rsidR="003C3D95" w:rsidRPr="003C3D95" w:rsidRDefault="003C3D95" w:rsidP="007D2480">
      <w:pPr>
        <w:spacing w:after="0" w:line="240" w:lineRule="auto"/>
        <w:ind w:left="35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(найменування організатора перевезень)</w:t>
      </w:r>
    </w:p>
    <w:p w:rsidR="003C3D95" w:rsidRPr="003C3D95" w:rsidRDefault="003C3D95" w:rsidP="007D2480">
      <w:pPr>
        <w:spacing w:after="0" w:line="240" w:lineRule="auto"/>
        <w:ind w:left="3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щодо інвестування коштів на придбання більш 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нових та/або комфортабельних автобусів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 повідомляю про ___________________: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(найменування автомобільного перевізника)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C3D95" w:rsidRPr="003C3D95" w:rsidRDefault="003C3D95" w:rsidP="007D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(зазначається інформація про суму коштів, інвестованих на придбання більш нових та/або комфортабельних автобусів, із зазначенням реєстраційних даних документів, які підтверджують належність таких автобусів перевізнику)</w:t>
      </w: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3C3D95" w:rsidP="007D2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2616"/>
        <w:gridCol w:w="3596"/>
      </w:tblGrid>
      <w:tr w:rsidR="003C3D95" w:rsidRPr="003C3D95" w:rsidTr="00115277">
        <w:tc>
          <w:tcPr>
            <w:tcW w:w="4361" w:type="dxa"/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(найменування посади керівника автомобільного перевізника, фізичної особи — підприємця або уповноваженої особи)</w:t>
            </w:r>
          </w:p>
        </w:tc>
        <w:tc>
          <w:tcPr>
            <w:tcW w:w="1830" w:type="dxa"/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(підпис)</w:t>
            </w:r>
          </w:p>
        </w:tc>
        <w:tc>
          <w:tcPr>
            <w:tcW w:w="3096" w:type="dxa"/>
            <w:shd w:val="clear" w:color="auto" w:fill="auto"/>
            <w:hideMark/>
          </w:tcPr>
          <w:p w:rsidR="003C3D95" w:rsidRPr="003C3D95" w:rsidRDefault="003C3D95" w:rsidP="007D24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3C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(прізвище, ім’я, по батькові)</w:t>
            </w:r>
          </w:p>
        </w:tc>
      </w:tr>
    </w:tbl>
    <w:p w:rsidR="003C3D95" w:rsidRDefault="003C3D95" w:rsidP="00834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</w:t>
      </w:r>
      <w:r w:rsidR="008348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 20___ року”.</w:t>
      </w:r>
    </w:p>
    <w:p w:rsidR="00834896" w:rsidRDefault="00834896" w:rsidP="00834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896" w:rsidRPr="003C3D95" w:rsidRDefault="00834896" w:rsidP="00834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5" w:rsidRPr="003C3D95" w:rsidRDefault="007D2480" w:rsidP="003C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o52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виконкому                                                      Ольга НЕСТЕРОВА</w:t>
      </w:r>
    </w:p>
    <w:p w:rsidR="003C3D95" w:rsidRDefault="003C3D95" w:rsidP="002B3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D95" w:rsidRDefault="003C3D95" w:rsidP="002B3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D95" w:rsidRDefault="003C3D95" w:rsidP="002B3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D95" w:rsidRDefault="003C3D95" w:rsidP="002B3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D95" w:rsidRDefault="003C3D95" w:rsidP="002B3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7B" w:rsidRDefault="00932C7B" w:rsidP="002B3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7B" w:rsidRDefault="00932C7B" w:rsidP="002B3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7B" w:rsidRDefault="00932C7B" w:rsidP="002B3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7B" w:rsidRDefault="00932C7B" w:rsidP="002B3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7B" w:rsidRDefault="00932C7B" w:rsidP="002B3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7B" w:rsidRDefault="00932C7B" w:rsidP="002B3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FE7" w:rsidRDefault="00DB3FE7" w:rsidP="003C3D9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E7" w:rsidRDefault="00DB3FE7" w:rsidP="003C3D9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3FE7" w:rsidSect="00314407">
      <w:pgSz w:w="11906" w:h="16838"/>
      <w:pgMar w:top="850" w:right="707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6A9"/>
    <w:multiLevelType w:val="hybridMultilevel"/>
    <w:tmpl w:val="720C96B4"/>
    <w:lvl w:ilvl="0" w:tplc="72605C8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F1A00"/>
    <w:multiLevelType w:val="multilevel"/>
    <w:tmpl w:val="D9AC2F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273"/>
        </w:tabs>
        <w:ind w:left="1713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3.%2.%3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3E"/>
    <w:rsid w:val="00001506"/>
    <w:rsid w:val="00007E4C"/>
    <w:rsid w:val="0005083F"/>
    <w:rsid w:val="000607DC"/>
    <w:rsid w:val="00071CF4"/>
    <w:rsid w:val="000749CD"/>
    <w:rsid w:val="000936A4"/>
    <w:rsid w:val="000A654D"/>
    <w:rsid w:val="000D7B05"/>
    <w:rsid w:val="000F40EB"/>
    <w:rsid w:val="000F57B2"/>
    <w:rsid w:val="00115277"/>
    <w:rsid w:val="001B45C2"/>
    <w:rsid w:val="001C0F1C"/>
    <w:rsid w:val="001C31B7"/>
    <w:rsid w:val="00243ABC"/>
    <w:rsid w:val="002827A4"/>
    <w:rsid w:val="002940E6"/>
    <w:rsid w:val="002B3888"/>
    <w:rsid w:val="00310FEA"/>
    <w:rsid w:val="00314407"/>
    <w:rsid w:val="003375DF"/>
    <w:rsid w:val="0035258F"/>
    <w:rsid w:val="003658C6"/>
    <w:rsid w:val="00376A3F"/>
    <w:rsid w:val="00380D07"/>
    <w:rsid w:val="003A2A6B"/>
    <w:rsid w:val="003B0603"/>
    <w:rsid w:val="003B2CE3"/>
    <w:rsid w:val="003C3D95"/>
    <w:rsid w:val="00422C67"/>
    <w:rsid w:val="00425EDA"/>
    <w:rsid w:val="00436263"/>
    <w:rsid w:val="00436571"/>
    <w:rsid w:val="00452784"/>
    <w:rsid w:val="0045644E"/>
    <w:rsid w:val="00485857"/>
    <w:rsid w:val="00490E9E"/>
    <w:rsid w:val="00490EE1"/>
    <w:rsid w:val="00493F44"/>
    <w:rsid w:val="004960DE"/>
    <w:rsid w:val="004B3798"/>
    <w:rsid w:val="004C6D70"/>
    <w:rsid w:val="005042D7"/>
    <w:rsid w:val="005076F0"/>
    <w:rsid w:val="00523639"/>
    <w:rsid w:val="005A1129"/>
    <w:rsid w:val="005A4FF1"/>
    <w:rsid w:val="005B24CA"/>
    <w:rsid w:val="005F31D1"/>
    <w:rsid w:val="0060559B"/>
    <w:rsid w:val="006430D2"/>
    <w:rsid w:val="006467D1"/>
    <w:rsid w:val="006570AF"/>
    <w:rsid w:val="0066123F"/>
    <w:rsid w:val="0067364F"/>
    <w:rsid w:val="006A21C4"/>
    <w:rsid w:val="006B3CFF"/>
    <w:rsid w:val="007204CD"/>
    <w:rsid w:val="00724905"/>
    <w:rsid w:val="00734854"/>
    <w:rsid w:val="00734EEF"/>
    <w:rsid w:val="0074050B"/>
    <w:rsid w:val="0076366B"/>
    <w:rsid w:val="00774F9A"/>
    <w:rsid w:val="00785774"/>
    <w:rsid w:val="00794FCE"/>
    <w:rsid w:val="007D2480"/>
    <w:rsid w:val="007E4B73"/>
    <w:rsid w:val="00807A0E"/>
    <w:rsid w:val="00825FD9"/>
    <w:rsid w:val="00834896"/>
    <w:rsid w:val="008844EE"/>
    <w:rsid w:val="00894835"/>
    <w:rsid w:val="008A1916"/>
    <w:rsid w:val="008B05DA"/>
    <w:rsid w:val="008C495E"/>
    <w:rsid w:val="008F0753"/>
    <w:rsid w:val="00916C3B"/>
    <w:rsid w:val="00932C7B"/>
    <w:rsid w:val="00992712"/>
    <w:rsid w:val="009B2FC9"/>
    <w:rsid w:val="009B7281"/>
    <w:rsid w:val="009C24F4"/>
    <w:rsid w:val="009C6FED"/>
    <w:rsid w:val="009D673E"/>
    <w:rsid w:val="00A46BDC"/>
    <w:rsid w:val="00A502C0"/>
    <w:rsid w:val="00A537CB"/>
    <w:rsid w:val="00A57E07"/>
    <w:rsid w:val="00AC257B"/>
    <w:rsid w:val="00B30C51"/>
    <w:rsid w:val="00B322F7"/>
    <w:rsid w:val="00B36048"/>
    <w:rsid w:val="00BB66B3"/>
    <w:rsid w:val="00BE2504"/>
    <w:rsid w:val="00C06A6A"/>
    <w:rsid w:val="00C12306"/>
    <w:rsid w:val="00C23562"/>
    <w:rsid w:val="00C37870"/>
    <w:rsid w:val="00C86D9D"/>
    <w:rsid w:val="00CA5524"/>
    <w:rsid w:val="00CB5970"/>
    <w:rsid w:val="00CC41ED"/>
    <w:rsid w:val="00CE50CB"/>
    <w:rsid w:val="00D15B7F"/>
    <w:rsid w:val="00D842C0"/>
    <w:rsid w:val="00D95958"/>
    <w:rsid w:val="00DA67F3"/>
    <w:rsid w:val="00DB3FE7"/>
    <w:rsid w:val="00DB628A"/>
    <w:rsid w:val="00DD4B61"/>
    <w:rsid w:val="00DD6E76"/>
    <w:rsid w:val="00E50BDB"/>
    <w:rsid w:val="00E80A89"/>
    <w:rsid w:val="00EF03BA"/>
    <w:rsid w:val="00F1786C"/>
    <w:rsid w:val="00FA2522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DAE2"/>
  <w15:docId w15:val="{F69D46F5-6E2E-407B-81FE-CDBDD93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74">
    <w:name w:val="rvps274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35258F"/>
  </w:style>
  <w:style w:type="paragraph" w:styleId="a3">
    <w:name w:val="Normal (Web)"/>
    <w:basedOn w:val="a"/>
    <w:uiPriority w:val="99"/>
    <w:semiHidden/>
    <w:unhideWhenUsed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5">
    <w:name w:val="rvps275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6">
    <w:name w:val="rvps276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1">
    <w:name w:val="rvps271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7">
    <w:name w:val="rvps277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8">
    <w:name w:val="rvps278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2">
    <w:name w:val="rvts32"/>
    <w:basedOn w:val="a0"/>
    <w:rsid w:val="0035258F"/>
  </w:style>
  <w:style w:type="paragraph" w:customStyle="1" w:styleId="rvps279">
    <w:name w:val="rvps279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0">
    <w:name w:val="rvps280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1">
    <w:name w:val="rvps281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2">
    <w:name w:val="rvps282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3">
    <w:name w:val="rvps283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4">
    <w:name w:val="rvps284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5">
    <w:name w:val="rvps285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5083F"/>
  </w:style>
  <w:style w:type="paragraph" w:styleId="a4">
    <w:name w:val="List Paragraph"/>
    <w:basedOn w:val="a"/>
    <w:uiPriority w:val="34"/>
    <w:qFormat/>
    <w:rsid w:val="006430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4123</Words>
  <Characters>23503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VINGA</cp:lastModifiedBy>
  <cp:revision>11</cp:revision>
  <cp:lastPrinted>2021-03-16T14:30:00Z</cp:lastPrinted>
  <dcterms:created xsi:type="dcterms:W3CDTF">2021-02-17T12:34:00Z</dcterms:created>
  <dcterms:modified xsi:type="dcterms:W3CDTF">2021-03-16T14:32:00Z</dcterms:modified>
</cp:coreProperties>
</file>