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F50D5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26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r w:rsidR="00FF446C">
        <w:rPr>
          <w:sz w:val="28"/>
          <w:szCs w:val="28"/>
          <w:lang w:val="uk-UA"/>
        </w:rPr>
        <w:t>321-06-08</w:t>
      </w:r>
    </w:p>
    <w:p w:rsidR="00D0199B" w:rsidRDefault="00D0199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  <w:r w:rsidR="001D7327">
        <w:rPr>
          <w:sz w:val="28"/>
          <w:szCs w:val="28"/>
          <w:lang w:val="uk-UA"/>
        </w:rPr>
        <w:t>плану</w:t>
      </w:r>
    </w:p>
    <w:p w:rsidR="001D7327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7327">
        <w:rPr>
          <w:sz w:val="28"/>
          <w:szCs w:val="28"/>
          <w:lang w:val="uk-UA"/>
        </w:rPr>
        <w:t xml:space="preserve">частини </w:t>
      </w:r>
      <w:r w:rsidR="00527115" w:rsidRPr="00516B93">
        <w:rPr>
          <w:sz w:val="28"/>
          <w:szCs w:val="28"/>
          <w:lang w:val="uk-UA"/>
        </w:rPr>
        <w:t>території</w:t>
      </w:r>
      <w:r w:rsidR="00F50D59">
        <w:rPr>
          <w:sz w:val="28"/>
          <w:szCs w:val="28"/>
          <w:lang w:val="uk-UA"/>
        </w:rPr>
        <w:t xml:space="preserve">  </w:t>
      </w:r>
      <w:r w:rsidR="001D7327">
        <w:rPr>
          <w:sz w:val="28"/>
          <w:szCs w:val="28"/>
          <w:lang w:val="uk-UA"/>
        </w:rPr>
        <w:t>для ведення колективного садівництва</w:t>
      </w:r>
    </w:p>
    <w:p w:rsidR="005960A6" w:rsidRDefault="00F50D59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«Садове товариство «ІЛЬТА»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F50D59">
        <w:rPr>
          <w:sz w:val="28"/>
          <w:szCs w:val="28"/>
          <w:lang w:val="uk-UA"/>
        </w:rPr>
        <w:t>емельної ділянки</w:t>
      </w:r>
      <w:r w:rsidR="007D1B95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F50D59">
        <w:rPr>
          <w:sz w:val="28"/>
          <w:szCs w:val="28"/>
          <w:lang w:val="uk-UA"/>
        </w:rPr>
        <w:t xml:space="preserve">лянувши клопотання ГО </w:t>
      </w:r>
      <w:r w:rsidR="001D7327">
        <w:rPr>
          <w:sz w:val="28"/>
          <w:szCs w:val="28"/>
          <w:lang w:val="uk-UA"/>
        </w:rPr>
        <w:t>«</w:t>
      </w:r>
      <w:r w:rsidR="00F50D59">
        <w:rPr>
          <w:sz w:val="28"/>
          <w:szCs w:val="28"/>
          <w:lang w:val="uk-UA"/>
        </w:rPr>
        <w:t>Садове товариство «ІЛЬТА»</w:t>
      </w:r>
      <w:r w:rsidR="00522204">
        <w:rPr>
          <w:sz w:val="28"/>
          <w:szCs w:val="28"/>
          <w:lang w:val="uk-UA"/>
        </w:rPr>
        <w:t xml:space="preserve"> </w:t>
      </w:r>
      <w:r w:rsidR="00951565">
        <w:rPr>
          <w:sz w:val="28"/>
          <w:szCs w:val="28"/>
          <w:lang w:val="uk-UA"/>
        </w:rPr>
        <w:t>Карпенка В.Ф. (</w:t>
      </w:r>
      <w:proofErr w:type="spellStart"/>
      <w:r w:rsidR="00951565">
        <w:rPr>
          <w:sz w:val="28"/>
          <w:szCs w:val="28"/>
          <w:lang w:val="uk-UA"/>
        </w:rPr>
        <w:t>с.Селичівка</w:t>
      </w:r>
      <w:proofErr w:type="spellEnd"/>
      <w:r w:rsidR="00951565">
        <w:rPr>
          <w:sz w:val="28"/>
          <w:szCs w:val="28"/>
          <w:lang w:val="uk-UA"/>
        </w:rPr>
        <w:t xml:space="preserve">, Броварський район, Київська область)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1D7327">
        <w:rPr>
          <w:sz w:val="28"/>
          <w:szCs w:val="28"/>
          <w:lang w:val="uk-UA"/>
        </w:rPr>
        <w:t xml:space="preserve"> частини території для ведення колективного садівництва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r w:rsidR="00951565">
        <w:rPr>
          <w:sz w:val="28"/>
          <w:szCs w:val="28"/>
          <w:lang w:val="uk-UA"/>
        </w:rPr>
        <w:t>ГО «Садове товариство «ІЛЬТА»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951565">
        <w:rPr>
          <w:sz w:val="28"/>
          <w:szCs w:val="28"/>
          <w:lang w:val="uk-UA"/>
        </w:rPr>
        <w:t>частини території земельної ділянки</w:t>
      </w:r>
      <w:r w:rsidR="00CB5207" w:rsidRPr="00726CD3">
        <w:rPr>
          <w:sz w:val="28"/>
          <w:szCs w:val="28"/>
          <w:lang w:val="uk-UA"/>
        </w:rPr>
        <w:t xml:space="preserve"> </w:t>
      </w:r>
      <w:r w:rsidR="00951565">
        <w:rPr>
          <w:sz w:val="28"/>
          <w:szCs w:val="28"/>
          <w:lang w:val="uk-UA"/>
        </w:rPr>
        <w:t>для ведення колективного садівництва</w:t>
      </w:r>
      <w:r>
        <w:rPr>
          <w:sz w:val="28"/>
          <w:szCs w:val="28"/>
          <w:lang w:val="uk-UA"/>
        </w:rPr>
        <w:t xml:space="preserve"> на території</w:t>
      </w:r>
      <w:r w:rsidR="00962120" w:rsidRPr="00726CD3">
        <w:rPr>
          <w:sz w:val="28"/>
          <w:szCs w:val="28"/>
          <w:lang w:val="uk-UA"/>
        </w:rPr>
        <w:t xml:space="preserve"> </w:t>
      </w:r>
      <w:proofErr w:type="spellStart"/>
      <w:r w:rsidR="00FF446C">
        <w:rPr>
          <w:sz w:val="28"/>
          <w:szCs w:val="28"/>
          <w:lang w:val="uk-UA"/>
        </w:rPr>
        <w:t>Селичівс</w:t>
      </w:r>
      <w:bookmarkStart w:id="0" w:name="_GoBack"/>
      <w:bookmarkEnd w:id="0"/>
      <w:r w:rsidR="00951565">
        <w:rPr>
          <w:sz w:val="28"/>
          <w:szCs w:val="28"/>
          <w:lang w:val="uk-UA"/>
        </w:rPr>
        <w:t>ького</w:t>
      </w:r>
      <w:proofErr w:type="spellEnd"/>
      <w:r w:rsidR="00CB5207">
        <w:rPr>
          <w:sz w:val="28"/>
          <w:szCs w:val="28"/>
          <w:lang w:val="uk-UA"/>
        </w:rPr>
        <w:t xml:space="preserve"> </w:t>
      </w:r>
      <w:proofErr w:type="spellStart"/>
      <w:r w:rsidR="00CB5207">
        <w:rPr>
          <w:sz w:val="28"/>
          <w:szCs w:val="28"/>
          <w:lang w:val="uk-UA"/>
        </w:rPr>
        <w:t>старостинського</w:t>
      </w:r>
      <w:proofErr w:type="spellEnd"/>
      <w:r w:rsidR="00CB5207">
        <w:rPr>
          <w:sz w:val="28"/>
          <w:szCs w:val="28"/>
          <w:lang w:val="uk-UA"/>
        </w:rPr>
        <w:t xml:space="preserve"> округу </w:t>
      </w:r>
      <w:proofErr w:type="spellStart"/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</w:t>
      </w:r>
      <w:proofErr w:type="spellEnd"/>
      <w:r w:rsidR="00CB5207">
        <w:rPr>
          <w:sz w:val="28"/>
          <w:szCs w:val="28"/>
          <w:lang w:val="uk-UA"/>
        </w:rPr>
        <w:t xml:space="preserve">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 xml:space="preserve">з містобудівними умовами та обмеженнями надати на затвердження до </w:t>
      </w:r>
      <w:proofErr w:type="spellStart"/>
      <w:r w:rsidRPr="00A77B8F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A77B8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27115" w:rsidRPr="00A77B8F">
        <w:rPr>
          <w:rFonts w:ascii="Times New Roman" w:hAnsi="Times New Roman"/>
          <w:sz w:val="28"/>
          <w:szCs w:val="28"/>
          <w:lang w:val="uk-UA"/>
        </w:rPr>
        <w:t>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527115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527115" w:rsidRPr="00353D14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32041">
        <w:rPr>
          <w:sz w:val="28"/>
          <w:szCs w:val="28"/>
          <w:lang w:val="uk-UA"/>
        </w:rPr>
        <w:t xml:space="preserve">Селищний голова           </w:t>
      </w:r>
      <w:r>
        <w:rPr>
          <w:sz w:val="28"/>
          <w:szCs w:val="28"/>
          <w:lang w:val="uk-UA"/>
        </w:rPr>
        <w:t xml:space="preserve">                           </w:t>
      </w:r>
      <w:r w:rsidR="00234C59">
        <w:rPr>
          <w:sz w:val="28"/>
          <w:szCs w:val="28"/>
          <w:lang w:val="uk-UA"/>
        </w:rPr>
        <w:t xml:space="preserve">        Олександр ВАРЕНІЧЕНКО</w:t>
      </w:r>
    </w:p>
    <w:p w:rsidR="00BB2855" w:rsidRPr="00CC44BF" w:rsidRDefault="00FF446C" w:rsidP="00D67805">
      <w:pPr>
        <w:rPr>
          <w:lang w:val="uk-UA"/>
        </w:rPr>
      </w:pPr>
    </w:p>
    <w:sectPr w:rsidR="00BB2855" w:rsidRPr="00CC44BF" w:rsidSect="00FF4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1D7327"/>
    <w:rsid w:val="00234C59"/>
    <w:rsid w:val="00353D14"/>
    <w:rsid w:val="00522204"/>
    <w:rsid w:val="00527115"/>
    <w:rsid w:val="00577762"/>
    <w:rsid w:val="005960A6"/>
    <w:rsid w:val="00675494"/>
    <w:rsid w:val="00686DEC"/>
    <w:rsid w:val="006A7E0C"/>
    <w:rsid w:val="006B2323"/>
    <w:rsid w:val="00726CD3"/>
    <w:rsid w:val="007659EC"/>
    <w:rsid w:val="007A46ED"/>
    <w:rsid w:val="007D1B95"/>
    <w:rsid w:val="008328B5"/>
    <w:rsid w:val="008451E7"/>
    <w:rsid w:val="008F6BDE"/>
    <w:rsid w:val="00935733"/>
    <w:rsid w:val="009368C9"/>
    <w:rsid w:val="00951565"/>
    <w:rsid w:val="00962120"/>
    <w:rsid w:val="00A43B77"/>
    <w:rsid w:val="00A542E4"/>
    <w:rsid w:val="00A77B8F"/>
    <w:rsid w:val="00AC3905"/>
    <w:rsid w:val="00B07722"/>
    <w:rsid w:val="00B40E48"/>
    <w:rsid w:val="00B66586"/>
    <w:rsid w:val="00B728D9"/>
    <w:rsid w:val="00C01EE3"/>
    <w:rsid w:val="00CB5207"/>
    <w:rsid w:val="00CC2806"/>
    <w:rsid w:val="00CC44BF"/>
    <w:rsid w:val="00D0199B"/>
    <w:rsid w:val="00D67805"/>
    <w:rsid w:val="00E31787"/>
    <w:rsid w:val="00E57034"/>
    <w:rsid w:val="00F3661B"/>
    <w:rsid w:val="00F50D59"/>
    <w:rsid w:val="00FD7159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635D-7B92-4078-9FD0-AE057E0C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2021-02-15T13:41:00Z</cp:lastPrinted>
  <dcterms:created xsi:type="dcterms:W3CDTF">2020-05-14T16:56:00Z</dcterms:created>
  <dcterms:modified xsi:type="dcterms:W3CDTF">2021-03-03T09:32:00Z</dcterms:modified>
</cp:coreProperties>
</file>