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6" w:rsidRDefault="005F2BC6" w:rsidP="00CF7EA5">
      <w:pPr>
        <w:tabs>
          <w:tab w:val="left" w:pos="6930"/>
          <w:tab w:val="left" w:pos="8570"/>
        </w:tabs>
        <w:jc w:val="right"/>
        <w:rPr>
          <w:b/>
          <w:sz w:val="40"/>
          <w:szCs w:val="40"/>
          <w:lang w:val="uk-UA"/>
        </w:rPr>
      </w:pPr>
    </w:p>
    <w:p w:rsidR="005F2BC6" w:rsidRPr="00042AE0" w:rsidRDefault="005F2BC6" w:rsidP="00E1798E">
      <w:pPr>
        <w:tabs>
          <w:tab w:val="left" w:pos="6930"/>
          <w:tab w:val="left" w:pos="857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1A0486">
        <w:rPr>
          <w:sz w:val="24"/>
          <w:szCs w:val="24"/>
          <w:lang w:val="uk-UA"/>
        </w:rPr>
        <w:t xml:space="preserve"> </w:t>
      </w:r>
      <w:r w:rsidRPr="00042AE0">
        <w:rPr>
          <w:rFonts w:ascii="Times New Roman" w:hAnsi="Times New Roman"/>
          <w:b/>
          <w:sz w:val="28"/>
          <w:szCs w:val="28"/>
          <w:lang w:val="uk-UA"/>
        </w:rPr>
        <w:t xml:space="preserve">«ЗАТВЕРДЖЕНО» </w:t>
      </w:r>
    </w:p>
    <w:p w:rsidR="005F2BC6" w:rsidRPr="00042AE0" w:rsidRDefault="005F2BC6" w:rsidP="00E1798E">
      <w:pPr>
        <w:tabs>
          <w:tab w:val="left" w:pos="6930"/>
          <w:tab w:val="left" w:pos="85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42AE0">
        <w:rPr>
          <w:rFonts w:ascii="Times New Roman" w:hAnsi="Times New Roman"/>
          <w:sz w:val="28"/>
          <w:szCs w:val="28"/>
          <w:lang w:val="uk-UA"/>
        </w:rPr>
        <w:t xml:space="preserve"> рішенням Баришівської селищної ради</w:t>
      </w:r>
    </w:p>
    <w:p w:rsidR="005F2BC6" w:rsidRPr="00042AE0" w:rsidRDefault="005F2BC6" w:rsidP="00E1798E">
      <w:pPr>
        <w:tabs>
          <w:tab w:val="left" w:pos="6930"/>
          <w:tab w:val="left" w:pos="857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042AE0">
        <w:rPr>
          <w:rFonts w:ascii="Times New Roman" w:hAnsi="Times New Roman"/>
          <w:sz w:val="28"/>
          <w:szCs w:val="28"/>
          <w:lang w:val="uk-UA"/>
        </w:rPr>
        <w:t>від  «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42AE0">
        <w:rPr>
          <w:rFonts w:ascii="Times New Roman" w:hAnsi="Times New Roman"/>
          <w:sz w:val="28"/>
          <w:szCs w:val="28"/>
          <w:lang w:val="uk-UA"/>
        </w:rPr>
        <w:t>» березня 2020 року № ________</w:t>
      </w:r>
    </w:p>
    <w:p w:rsidR="005F2BC6" w:rsidRPr="00042AE0" w:rsidRDefault="005F2BC6" w:rsidP="00E1798E">
      <w:pPr>
        <w:tabs>
          <w:tab w:val="left" w:pos="6930"/>
          <w:tab w:val="left" w:pos="8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BC6" w:rsidRPr="008C4144" w:rsidRDefault="005F2BC6" w:rsidP="008C4144">
      <w:pPr>
        <w:tabs>
          <w:tab w:val="left" w:pos="6930"/>
          <w:tab w:val="left" w:pos="8570"/>
        </w:tabs>
        <w:spacing w:line="240" w:lineRule="auto"/>
        <w:jc w:val="both"/>
        <w:rPr>
          <w:b/>
          <w:sz w:val="24"/>
          <w:szCs w:val="24"/>
          <w:lang w:val="uk-UA"/>
        </w:rPr>
      </w:pPr>
    </w:p>
    <w:p w:rsidR="005F2BC6" w:rsidRPr="001A0486" w:rsidRDefault="005F2BC6" w:rsidP="008C4144">
      <w:pPr>
        <w:tabs>
          <w:tab w:val="left" w:pos="6930"/>
          <w:tab w:val="left" w:pos="8570"/>
        </w:tabs>
        <w:jc w:val="both"/>
        <w:rPr>
          <w:sz w:val="24"/>
          <w:szCs w:val="24"/>
          <w:lang w:val="uk-UA"/>
        </w:rPr>
      </w:pPr>
    </w:p>
    <w:p w:rsidR="005F2BC6" w:rsidRDefault="005F2BC6" w:rsidP="00CF7EA5">
      <w:pPr>
        <w:tabs>
          <w:tab w:val="left" w:pos="6930"/>
        </w:tabs>
        <w:jc w:val="center"/>
        <w:rPr>
          <w:b/>
          <w:sz w:val="40"/>
          <w:szCs w:val="40"/>
          <w:lang w:val="uk-UA"/>
        </w:rPr>
      </w:pPr>
    </w:p>
    <w:p w:rsidR="005F2BC6" w:rsidRDefault="005F2BC6" w:rsidP="00CF7EA5">
      <w:pPr>
        <w:tabs>
          <w:tab w:val="left" w:pos="6930"/>
        </w:tabs>
        <w:jc w:val="center"/>
        <w:rPr>
          <w:b/>
          <w:sz w:val="40"/>
          <w:szCs w:val="40"/>
          <w:lang w:val="uk-UA"/>
        </w:rPr>
      </w:pPr>
    </w:p>
    <w:p w:rsidR="005F2BC6" w:rsidRPr="008C4144" w:rsidRDefault="005F2BC6" w:rsidP="00CF7EA5">
      <w:pPr>
        <w:tabs>
          <w:tab w:val="left" w:pos="6930"/>
        </w:tabs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8C4144">
        <w:rPr>
          <w:rFonts w:ascii="Times New Roman" w:hAnsi="Times New Roman"/>
          <w:b/>
          <w:sz w:val="72"/>
          <w:szCs w:val="72"/>
          <w:lang w:val="uk-UA"/>
        </w:rPr>
        <w:t>С Т А Т У Т</w:t>
      </w:r>
    </w:p>
    <w:p w:rsidR="005F2BC6" w:rsidRPr="003A42EB" w:rsidRDefault="005F2BC6" w:rsidP="008C414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56"/>
          <w:szCs w:val="56"/>
          <w:lang w:val="uk-UA"/>
        </w:rPr>
        <w:t>Комунального підприємства</w:t>
      </w:r>
      <w:r w:rsidRPr="003A42EB">
        <w:rPr>
          <w:rFonts w:ascii="Times New Roman" w:hAnsi="Times New Roman"/>
          <w:b/>
          <w:sz w:val="56"/>
          <w:szCs w:val="56"/>
          <w:lang w:val="uk-UA"/>
        </w:rPr>
        <w:t xml:space="preserve"> </w:t>
      </w:r>
    </w:p>
    <w:p w:rsidR="005F2BC6" w:rsidRDefault="005F2BC6" w:rsidP="008C414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3A42EB">
        <w:rPr>
          <w:rFonts w:ascii="Times New Roman" w:hAnsi="Times New Roman"/>
          <w:b/>
          <w:sz w:val="56"/>
          <w:szCs w:val="56"/>
          <w:lang w:val="uk-UA"/>
        </w:rPr>
        <w:t xml:space="preserve">«Об’єднання комунальних служб </w:t>
      </w:r>
      <w:r>
        <w:rPr>
          <w:rFonts w:ascii="Times New Roman" w:hAnsi="Times New Roman"/>
          <w:b/>
          <w:sz w:val="72"/>
          <w:szCs w:val="72"/>
          <w:lang w:val="uk-UA"/>
        </w:rPr>
        <w:t>«ГОСПОДАР</w:t>
      </w:r>
      <w:r w:rsidRPr="003A42EB">
        <w:rPr>
          <w:rFonts w:ascii="Times New Roman" w:hAnsi="Times New Roman"/>
          <w:b/>
          <w:sz w:val="72"/>
          <w:szCs w:val="72"/>
          <w:lang w:val="uk-UA"/>
        </w:rPr>
        <w:t>»</w:t>
      </w:r>
      <w:r w:rsidRPr="003A42EB">
        <w:rPr>
          <w:rFonts w:ascii="Times New Roman" w:hAnsi="Times New Roman"/>
          <w:b/>
          <w:sz w:val="56"/>
          <w:szCs w:val="56"/>
          <w:lang w:val="uk-UA"/>
        </w:rPr>
        <w:t xml:space="preserve"> </w:t>
      </w:r>
    </w:p>
    <w:p w:rsidR="005F2BC6" w:rsidRDefault="005F2BC6" w:rsidP="008C414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5F2BC6" w:rsidRDefault="005F2BC6" w:rsidP="00576FA8">
      <w:pPr>
        <w:tabs>
          <w:tab w:val="left" w:pos="6930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Баришівської селищної ради</w:t>
      </w:r>
    </w:p>
    <w:p w:rsidR="005F2BC6" w:rsidRDefault="005F2BC6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F2BC6" w:rsidRDefault="005F2BC6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F2BC6" w:rsidRDefault="005F2BC6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F2BC6" w:rsidRDefault="005F2BC6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F2BC6" w:rsidRDefault="005F2BC6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F2BC6" w:rsidRDefault="005F2BC6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F2BC6" w:rsidRDefault="005F2BC6" w:rsidP="00CF7EA5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F2BC6" w:rsidRPr="008C4144" w:rsidRDefault="005F2BC6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4144">
        <w:rPr>
          <w:rFonts w:ascii="Times New Roman" w:hAnsi="Times New Roman"/>
          <w:sz w:val="28"/>
          <w:szCs w:val="28"/>
          <w:lang w:val="uk-UA"/>
        </w:rPr>
        <w:t>смт.</w:t>
      </w:r>
      <w:r w:rsidRPr="00C113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44">
        <w:rPr>
          <w:rFonts w:ascii="Times New Roman" w:hAnsi="Times New Roman"/>
          <w:sz w:val="28"/>
          <w:szCs w:val="28"/>
          <w:lang w:val="uk-UA"/>
        </w:rPr>
        <w:t>Баришівка</w:t>
      </w:r>
    </w:p>
    <w:p w:rsidR="005F2BC6" w:rsidRPr="00C838C4" w:rsidRDefault="005F2BC6" w:rsidP="00C838C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4144">
        <w:rPr>
          <w:rFonts w:ascii="Times New Roman" w:hAnsi="Times New Roman"/>
          <w:sz w:val="28"/>
          <w:szCs w:val="28"/>
          <w:lang w:val="uk-UA"/>
        </w:rPr>
        <w:t>2020 рік</w:t>
      </w:r>
    </w:p>
    <w:p w:rsidR="005F2BC6" w:rsidRPr="00042AE0" w:rsidRDefault="005F2BC6" w:rsidP="00042AE0">
      <w:pPr>
        <w:keepNext/>
        <w:keepLines/>
        <w:spacing w:before="200" w:after="0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1. ЗАГАЛЬНІ ПОЛОЖЕННЯ </w:t>
      </w:r>
    </w:p>
    <w:p w:rsidR="005F2BC6" w:rsidRPr="00042AE0" w:rsidRDefault="005F2BC6" w:rsidP="00042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1.1.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Комунальне підп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риємство «Об’єднання комунальних служб «Господар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» Баришівської селищної ради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(далі – </w:t>
      </w:r>
      <w:r w:rsidRPr="00042AE0">
        <w:rPr>
          <w:rFonts w:ascii="Times New Roman" w:hAnsi="Times New Roman"/>
          <w:i/>
          <w:sz w:val="28"/>
          <w:szCs w:val="28"/>
          <w:lang w:val="uk-UA" w:eastAsia="uk-UA"/>
        </w:rPr>
        <w:t>Підприємство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) засноване на спільній комунальній власності Баришівської селищної об’єднаної  територіальної громади  в особі Баришівської селищної ради Київської області (далі – </w:t>
      </w:r>
      <w:r w:rsidRPr="00042AE0">
        <w:rPr>
          <w:rFonts w:ascii="Times New Roman" w:hAnsi="Times New Roman"/>
          <w:i/>
          <w:sz w:val="28"/>
          <w:szCs w:val="28"/>
          <w:lang w:val="uk-UA" w:eastAsia="uk-UA"/>
        </w:rPr>
        <w:t>Засновник/Власник, поняття Засновник і Власник є тотожними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), їй підзвітне і підконтрольне. </w:t>
      </w:r>
    </w:p>
    <w:p w:rsidR="005F2BC6" w:rsidRPr="00042AE0" w:rsidRDefault="005F2BC6" w:rsidP="00042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1.2. Підприємство є комунальним унітарним підприємством утворене на базі відокремленої частини комунальної власності і входить до сфери управління виконавчого комітету Баришівської селищної ради</w:t>
      </w:r>
      <w:r w:rsidRPr="00042AE0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(далі – </w:t>
      </w:r>
      <w:r w:rsidRPr="00042AE0">
        <w:rPr>
          <w:rFonts w:ascii="Times New Roman" w:hAnsi="Times New Roman"/>
          <w:i/>
          <w:sz w:val="28"/>
          <w:szCs w:val="28"/>
          <w:lang w:val="uk-UA" w:eastAsia="ru-RU"/>
        </w:rPr>
        <w:t>Орган управління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), що є представником Засновника/Власника.</w:t>
      </w:r>
    </w:p>
    <w:p w:rsidR="005F2BC6" w:rsidRPr="00042AE0" w:rsidRDefault="005F2BC6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1.3. </w:t>
      </w:r>
      <w:r w:rsidRPr="00042AE0">
        <w:rPr>
          <w:rFonts w:ascii="Times New Roman" w:hAnsi="Times New Roman"/>
          <w:sz w:val="28"/>
          <w:szCs w:val="28"/>
          <w:lang w:val="uk-UA"/>
        </w:rPr>
        <w:t>У своїй діяльності Підприємство керується чинним законодавством України, рішеннями Баришівської селищної ради і її виконавчого комітету, розпорядженнями голови Баришівської селищної ради та цим Статутом.</w:t>
      </w:r>
    </w:p>
    <w:p w:rsidR="005F2BC6" w:rsidRPr="00042AE0" w:rsidRDefault="005F2BC6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1.4. Підприємство є юридичною особою публічного права з дня його державної реєстрації. </w:t>
      </w:r>
    </w:p>
    <w:p w:rsidR="005F2BC6" w:rsidRPr="00042AE0" w:rsidRDefault="005F2BC6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1.5. Підприємство здійснює свою діяльність на засадах господарської самостійності, має самостійний баланс, поточний, валютний та інші рахунки в установах банків, рахунки у Державній казначейській службі України, круглу печатку зі своїм повним або скороченим найменуванням та ідентифікаційним кодом, штампи, бланки, емблему тощо. Положення про печатку Підприємства і зразок печатки затверджується Органом управління.</w:t>
      </w:r>
    </w:p>
    <w:p w:rsidR="005F2BC6" w:rsidRPr="00042AE0" w:rsidRDefault="005F2BC6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1.6. Підприємство несе відповідальність за своїми зобов’язаннями в межах належного йому на праві власності майна відповідно до чинного законодавства України. Підприємство не несе відповідальності за зобов’язаннями Держави та Засновника/Власника, а Держава та Засновник/Власник не несуть відповідальності за зобов’язаннями Підприємства.</w:t>
      </w:r>
    </w:p>
    <w:p w:rsidR="005F2BC6" w:rsidRPr="00042AE0" w:rsidRDefault="005F2BC6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1.7. Підприємство має право укладати правочини, набувати майнові та особисті немайнові права, нести обов'язки (зобов’язання), бути позивачем і відповідачем у суді, адміністративному, господарському та третейському судах. </w:t>
      </w:r>
    </w:p>
    <w:p w:rsidR="005F2BC6" w:rsidRDefault="005F2BC6" w:rsidP="00042AE0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НАЙМЕНУВАННЯ ТА МІСЦЕЗНАХОДЖЕННЯ ПІДПРИЄМСТВА</w:t>
      </w:r>
    </w:p>
    <w:p w:rsidR="005F2BC6" w:rsidRPr="00042AE0" w:rsidRDefault="005F2BC6" w:rsidP="00042AE0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F2BC6" w:rsidRPr="00042AE0" w:rsidRDefault="005F2BC6" w:rsidP="00042A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Найменування Підприємства: </w:t>
      </w:r>
    </w:p>
    <w:p w:rsidR="005F2BC6" w:rsidRDefault="005F2BC6" w:rsidP="00AA591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>2.1.1. Повне найменування П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ідприємства українською мовою: 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КОМУНАЛЬНЕ ПІ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ДПРИЄМСТВО «ОБ’ЄДНАННЯ КОМУНАЛЬНИХ СЛУЖБ «ГОСПОДАР» 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БАРИШІВСЬКОЇ СЕЛИЩНОЇ РАДИ” </w:t>
      </w:r>
    </w:p>
    <w:p w:rsidR="005F2BC6" w:rsidRDefault="005F2BC6" w:rsidP="00AA591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5F2BC6" w:rsidRDefault="005F2BC6" w:rsidP="00AA59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або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A42E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Комунальне підприємство «Об’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єднання комунальних служб «Господар» 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Баришівської селищної ради»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F2BC6" w:rsidRPr="00AA591D" w:rsidRDefault="005F2BC6" w:rsidP="00AA59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F2BC6" w:rsidRDefault="005F2BC6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2.1.2. Скорочене найменування українською мовою: </w:t>
      </w:r>
    </w:p>
    <w:p w:rsidR="005F2BC6" w:rsidRPr="00042AE0" w:rsidRDefault="005F2BC6" w:rsidP="00042AE0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КП ОКС «ГОСПОДАР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» </w:t>
      </w:r>
      <w:r w:rsidRPr="00042AE0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або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КП ОКС «Господар</w:t>
      </w:r>
      <w:r w:rsidRPr="00042A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».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F2BC6" w:rsidRPr="00042AE0" w:rsidRDefault="005F2BC6" w:rsidP="00042AE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2.2. Місцезнаходження Підприємства: </w:t>
      </w:r>
      <w:r w:rsidRPr="00042AE0">
        <w:rPr>
          <w:rFonts w:ascii="Times New Roman" w:hAnsi="Times New Roman"/>
          <w:i/>
          <w:sz w:val="28"/>
          <w:szCs w:val="28"/>
          <w:lang w:val="uk-UA" w:eastAsia="uk-UA"/>
        </w:rPr>
        <w:t>07501, Київська область, Баришівський район, смт. Баришівка, провулок Банний, 3-б.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    </w:t>
      </w:r>
    </w:p>
    <w:p w:rsidR="005F2BC6" w:rsidRPr="00042AE0" w:rsidRDefault="005F2BC6" w:rsidP="00042A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3. МЕТА І ПРЕДМЕТ ГОСПОДАРСЬКОЇ ДІЯЛЬНОСТІ ПІДПРИЄМСТВА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3.1. Головною метою діяльності Підприємства є </w:t>
      </w:r>
      <w:r>
        <w:rPr>
          <w:rFonts w:ascii="Times New Roman" w:hAnsi="Times New Roman"/>
          <w:sz w:val="28"/>
          <w:szCs w:val="28"/>
          <w:lang w:val="uk-UA" w:eastAsia="ru-RU"/>
        </w:rPr>
        <w:t>задоволення попиту юридичних та фізичних осіб на його продукцію, послуги і роботи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, а також отримання прибутку від господарської діяльності для розвитку Підприємства та задоволення соціально-побутових потреб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його трудового колективу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F2BC6" w:rsidRDefault="005F2BC6" w:rsidP="00AA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3.2. Предм</w:t>
      </w:r>
      <w:r>
        <w:rPr>
          <w:rFonts w:ascii="Times New Roman" w:hAnsi="Times New Roman"/>
          <w:sz w:val="28"/>
          <w:szCs w:val="28"/>
          <w:lang w:val="uk-UA" w:eastAsia="ru-RU"/>
        </w:rPr>
        <w:t>етом діяльності Підприємства згідно Класифікатора видів економічної діяльності є: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513"/>
        <w:gridCol w:w="1241"/>
      </w:tblGrid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Вид  діяльності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КВЕД</w:t>
            </w:r>
          </w:p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Лісопильне і стругальне виробництво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16.10.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Виробництво інших дерев'яних будівельних конструкцій і столярних виробів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16.23.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Виробництво іншої продукції, н.в.і.у.</w:t>
            </w: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32.99.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Ремонт і технічне обслуговування електричного устаткування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33.14.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Постачання пари, гарячої води та кондиційованого повітря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35.30.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Збір, очищення та постачання води    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36.00.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Каналізація, відведення й очищення стічних вод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37.00.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Збирання безпечних відходів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38.11.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Оброблення та видалення безпечних відходів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38.21.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Відновлення відсортованих відходів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38.32.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Будівництво трубопроводів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42.21.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Електромонтажні роботи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43.21.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Монтаж водопровідних мереж, систем опалення та кондиціювання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43.22.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спеціалізовані будівельні роботи, н.в.і.у..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43.99.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Технічне обслуговування та ремонт автотранспортних засобів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45.20.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Оптова торгівля твердим, рідким, газоподібним паливом і подібними продуктами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46.71.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46.73.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Неспеціалізована оптова торгівля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46.90.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Роздрібна торгівля в неспеціалізованих магазинах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47.11.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види роздрібної торгівлі в неспеціалізованих магазинах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47.19.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Роздрібна торгівля пальним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47.30.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Роздрібна торгівля в спеціалізованих магазинах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47.78.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Інші види роздрібної торгівлі поза магазинами 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47.99.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Пасажирський наземний транспорт міського та приміського сполучення 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послуг таксі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Інший пасажирський наземний транспорт, н.в.і.у.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49.39.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Вантажний автомобільний транспорт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49.41.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Допоміжне обслуговування наземного транспорту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52.21.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55.10.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55.30.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56.10.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Оброблення даних, розміщення інформації на веб-вузлах і пов'язана з ними діяльність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63.11.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в оренду й експлуатацію власного чи орендованого нерухомого майна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68.20.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Агентства нерухомості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68.31.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Управління нерухомим майном за винагороду або на основі контракту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68.32.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у сфері права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69.10.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у сфері бухгалтерського обліку й аудиту; консультування з питань оподаткування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69.20.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Консультування з питань комерційної діяльності й керування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70.22.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Рекламні агентства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73.11.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Інша професійна, наукова та технічна діяльність, н.в.і.у.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74.90.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агентств працевлаштування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78.10.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туристичних агентств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79.11.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туристичних операторів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79.12.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приватних охоронних служб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80.10.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Обслуговування систем безпеки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80.20.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Комплексне обслуговування об'єктів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81.10.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Загальне прибирання будинків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Інша діяльність із прибирання будинків і промислових об'єктів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види діяльності із прибирання</w:t>
            </w: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81.29.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ландшафтних послуг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81.30.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Ремонт побутових приладів, домашнього та садового обладнання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95.22.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Прання та хімічне чищення текстильних і хутряних виробів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96.01.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послуг перукарнями та салонами краси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96.02.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Організування поховань і надання суміжних послуг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96.03.</w:t>
            </w:r>
          </w:p>
        </w:tc>
      </w:tr>
      <w:tr w:rsidR="005F2BC6" w:rsidTr="0084779E">
        <w:tc>
          <w:tcPr>
            <w:tcW w:w="817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7513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із забезпечення фізичного комфорту  </w:t>
            </w:r>
          </w:p>
        </w:tc>
        <w:tc>
          <w:tcPr>
            <w:tcW w:w="1241" w:type="dxa"/>
          </w:tcPr>
          <w:p w:rsidR="005F2BC6" w:rsidRPr="0084779E" w:rsidRDefault="005F2BC6" w:rsidP="0084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77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96.04.</w:t>
            </w:r>
          </w:p>
        </w:tc>
      </w:tr>
    </w:tbl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3.3.  Для здійснення свого головного за</w:t>
      </w:r>
      <w:r>
        <w:rPr>
          <w:rFonts w:ascii="Times New Roman" w:hAnsi="Times New Roman"/>
          <w:sz w:val="28"/>
          <w:szCs w:val="28"/>
          <w:lang w:val="uk-UA" w:eastAsia="ru-RU"/>
        </w:rPr>
        <w:t>вдання Підприємство забезпечує р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озвиток і підвищення ефективності виробництва, його всебічну інтенсифікацію, в</w:t>
      </w:r>
      <w:r>
        <w:rPr>
          <w:rFonts w:ascii="Times New Roman" w:hAnsi="Times New Roman"/>
          <w:sz w:val="28"/>
          <w:szCs w:val="28"/>
          <w:lang w:val="uk-UA" w:eastAsia="ru-RU"/>
        </w:rPr>
        <w:t>провадження досягнень науково-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технічного прогресу, ріст продуктив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ності праці і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збільшення прибутку.</w:t>
      </w:r>
      <w:r w:rsidRPr="00A53D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3.4.  На Підприємство покладається:</w:t>
      </w:r>
    </w:p>
    <w:p w:rsidR="005F2BC6" w:rsidRPr="00042AE0" w:rsidRDefault="005F2BC6" w:rsidP="002C1827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3.4.1. Організац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ія та проведення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val="uk-UA" w:eastAsia="ru-RU"/>
        </w:rPr>
        <w:t>емонтів, технічного обслуговування і експлуатація об’єктів Підприємства як власними</w:t>
      </w:r>
      <w:r w:rsidRPr="002C18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силами,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 шляхом залучення </w:t>
      </w:r>
      <w:r w:rsidRPr="008C4144">
        <w:rPr>
          <w:rFonts w:ascii="Times New Roman" w:hAnsi="Times New Roman"/>
          <w:sz w:val="28"/>
          <w:szCs w:val="28"/>
          <w:lang w:val="uk-UA"/>
        </w:rPr>
        <w:t xml:space="preserve">спеціалізованих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організацій </w:t>
      </w:r>
      <w:r>
        <w:rPr>
          <w:rFonts w:ascii="Times New Roman" w:hAnsi="Times New Roman"/>
          <w:sz w:val="28"/>
          <w:szCs w:val="28"/>
          <w:lang w:val="uk-UA" w:eastAsia="ru-RU"/>
        </w:rPr>
        <w:t>для виконання відповідних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3.4.2. Укладання </w:t>
      </w:r>
      <w:r>
        <w:rPr>
          <w:rFonts w:ascii="Times New Roman" w:hAnsi="Times New Roman"/>
          <w:sz w:val="28"/>
          <w:szCs w:val="28"/>
          <w:lang w:val="uk-UA" w:eastAsia="ru-RU"/>
        </w:rPr>
        <w:t>договорів (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угод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з юридичними і фізичними особами про надання послуг, виконання робіт і реалізації продукції,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також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збір </w:t>
      </w:r>
      <w:r>
        <w:rPr>
          <w:rFonts w:ascii="Times New Roman" w:hAnsi="Times New Roman"/>
          <w:sz w:val="28"/>
          <w:szCs w:val="28"/>
          <w:lang w:val="uk-UA" w:eastAsia="ru-RU"/>
        </w:rPr>
        <w:t>коштів по виконаних договорах.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sz w:val="28"/>
          <w:szCs w:val="28"/>
          <w:lang w:val="uk-UA" w:eastAsia="ru-RU"/>
        </w:rPr>
        <w:t>3.4.3. Впровадження у виробництво науково-технічних досягнень винаходів прогресивних технологій.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3.4.4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. Розробка перспективних планів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Підприємства та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впровадження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виробництво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передового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досвіду  інших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3.4.5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. Підготовка пропозицій до технічних умов на проек</w:t>
      </w:r>
      <w:r>
        <w:rPr>
          <w:rFonts w:ascii="Times New Roman" w:hAnsi="Times New Roman"/>
          <w:sz w:val="28"/>
          <w:szCs w:val="28"/>
          <w:lang w:val="uk-UA" w:eastAsia="ru-RU"/>
        </w:rPr>
        <w:t>тування виробничих і невиробничих об’єктів Підприємства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3.4.6. 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Прийом </w:t>
      </w:r>
      <w:r>
        <w:rPr>
          <w:rFonts w:ascii="Times New Roman" w:hAnsi="Times New Roman"/>
          <w:sz w:val="28"/>
          <w:szCs w:val="28"/>
          <w:lang w:val="uk-UA" w:eastAsia="ru-RU"/>
        </w:rPr>
        <w:t>на баланс П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ідприємства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погодженням із Органом управління нових об’єктів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3.5</w:t>
      </w:r>
      <w:r w:rsidRPr="00042AE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має пра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во без обмежень здійснювати будь-які види діяльності, що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 суперечать законодавству України.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3.6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>. Для здійснення ліцензійних видів діяльності Підприємство отримує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необхідні</w:t>
      </w:r>
      <w:r w:rsidRPr="00042A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ліцензії (дозволи) відповідно до законодавства України.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2BC6" w:rsidRDefault="005F2BC6" w:rsidP="006B7A7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 МАЙНО</w:t>
      </w:r>
      <w:r w:rsidRPr="00042AE0">
        <w:rPr>
          <w:rFonts w:ascii="Times New Roman" w:hAnsi="Times New Roman"/>
          <w:b/>
          <w:bCs/>
          <w:color w:val="4F81BD"/>
          <w:sz w:val="28"/>
          <w:szCs w:val="28"/>
          <w:lang w:val="uk-UA"/>
        </w:rPr>
        <w:t xml:space="preserve"> 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ПІДПРИЄМСТВА</w:t>
      </w:r>
    </w:p>
    <w:p w:rsidR="005F2BC6" w:rsidRPr="00042AE0" w:rsidRDefault="005F2BC6" w:rsidP="006B7A7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5F2BC6" w:rsidRPr="00042AE0" w:rsidRDefault="005F2BC6" w:rsidP="006B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4.1. Статутний капітал Підприємства становить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150 000 (сто п’ятдесят тисяч) грн. 00 коп.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Статутний капітал Підприємства сформований Засновником/Власником за рахунок комунального майна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 коштів, які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є власністю Баришівської селищної об’єднаної  територіальної громади Київської області.</w:t>
      </w:r>
    </w:p>
    <w:p w:rsidR="005F2BC6" w:rsidRPr="00042AE0" w:rsidRDefault="005F2BC6" w:rsidP="006B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4.2. Майно Підприємства становлять основні фонди та оборотні активи, а також інші матеріальні та фінансові ресурси, вартість яких відображається в його самостійному балансі. </w:t>
      </w:r>
    </w:p>
    <w:p w:rsidR="005F2BC6" w:rsidRPr="00042AE0" w:rsidRDefault="005F2BC6" w:rsidP="006B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4.3. Майно Підприємства є комунальною власністю Баришівської селищної об’єднаної  територіальної громади Київської області та закріплене за Підприємством на праві господарського відання. </w:t>
      </w:r>
      <w:r w:rsidRPr="00042AE0">
        <w:rPr>
          <w:rFonts w:ascii="Times New Roman" w:hAnsi="Times New Roman"/>
          <w:sz w:val="28"/>
          <w:szCs w:val="28"/>
          <w:lang w:val="uk-UA"/>
        </w:rPr>
        <w:t>Здійснюючи право господарського відання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законодавства України та цьому Статуту. Відчуження основних засобів здійснюється за погодженням із Засновником/Власником, яке оформлюється його відповідним рішенням.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4.4. Підприємство без згоди Засновника/Власника не має права розпоряджатися (продавати, міняти, передавати в оренду тощо) цілісними майновими комплексами, будівлями, спорудами, земельними ділянками та іншим нерухомим майном, тобто майном яке перебуває у господарському віданні та підлягає державній реєстрації відповідно до норм Закону України ”Про державну реєстрацію речових прав на нерухоме майно та їх обтяжень”.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4.5. В разі необхідності відчуження майна та/або нематеріальних активів Підприємства, переданих йому Засновником/Власником в господарське відання, Підприємство попередньо звертається з відповідним клопотанням до  Органу управління Засновника.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4.6. Джерелами формування майна Підприємства є: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4.6.1. </w:t>
      </w:r>
      <w:r w:rsidRPr="00042AE0">
        <w:rPr>
          <w:rFonts w:ascii="Times New Roman" w:hAnsi="Times New Roman"/>
          <w:sz w:val="28"/>
          <w:szCs w:val="28"/>
          <w:lang w:val="uk-UA"/>
        </w:rPr>
        <w:t>Комунальне майно, передане Засновником/Власником в господарське відання Підприємству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4.6.2. Грошові кошти та  матеріальні внески Засновника/Власника до Статутного капіталу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4.6.3. Доходи, одержані від основної діяльності, надання послуг, виконання робіт, а також від інших видів фінансово-господарської діяльності.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4.6.4. Капітальні вкладення, дотації і субсидії з бюджетів.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4.6.5. Кредитні кошти банків та інших кредиторів.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4.6.6. Придбання майна відповідно до цивільно-правових або господарських договорів.</w:t>
      </w:r>
      <w:r w:rsidRPr="00042A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4.6.7. К</w:t>
      </w:r>
      <w:r w:rsidRPr="00042AE0">
        <w:rPr>
          <w:rFonts w:ascii="Times New Roman" w:hAnsi="Times New Roman"/>
          <w:sz w:val="28"/>
          <w:szCs w:val="28"/>
          <w:lang w:val="uk-UA"/>
        </w:rPr>
        <w:t>апітальні вкладення, дотації, фінансова підтримка із державного та місцевих бюджетів.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4.6.8. Безоплатні або благодійні внески, пожертвування юридичних та фізичних осіб.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4.6.9. Інші джерела, не заборонені чинним законодавством України.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4.7. Збитки Підприємства можуть покриватися за рахунок додаткових внесків Засновника/Власника шляхом збільшення розміру Статутного капіталу.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4.8. Персональну відповідальність за додержання порядку ведення і достовірність бухгалтерського обліку майна Підприємства несуть його Директор та Головний бухгалтер Підприємства.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2BC6" w:rsidRPr="00042AE0" w:rsidRDefault="005F2BC6" w:rsidP="00042AE0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AE0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ГОСПОДАРСЬКО-</w:t>
      </w:r>
      <w:r w:rsidRPr="00042AE0">
        <w:rPr>
          <w:rFonts w:ascii="Times New Roman" w:hAnsi="Times New Roman"/>
          <w:b/>
          <w:sz w:val="28"/>
          <w:szCs w:val="28"/>
          <w:lang w:val="uk-UA"/>
        </w:rPr>
        <w:t>ФІНАНСОВА ДІЯЛЬНІСТЬ ПІДПРИЄМСТВА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5.1. Підприємство планує свою діяльність і визначає перспективи розвитку, виходячи з попиту на продукцію, послуги і роботи та необхідності забезпечення виробничого і соціального розвитку Підприємства, підвищення його доходів.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5.2. Діяльність Підприємства здійснюється згідно фінансового плану, розробленого Підприємством   і затвердженого Органом управління.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Основним узагальнюючим показником фінансових результатів господарської діяльності Підприємства є прибуток.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5.4. Щороку Засновник/Власник визначає розмір частини прибутку, який залишається у розпорядженні Підприємства, а також розмір частини прибутку, що підлягає виплаті Засновнику/Власнику.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5.5. На Підприємстві можуть створюватися: фонд резерву, фонд преміювання (заохочення), страховий фонд тощо, які формуються і використовуються згідно до відповідних Положень про фонди. Положення про фонди розробляється і приймається спільно адміністрацією Підприємства на чолі з Директором та уповноваженим органом трудового колективу Підприємства, після чого затверджуються Органом управління.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5.6. Підприємство звітує про господарсько-фінансову діяльність Засновнику/Власнику і Органу управління у порядку і терміни, що визначається відповідно Засновником/Власником і Органом управління.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5.7. Підприємство здійснює оперативний, бухгалтерський і податковий облік результатів своєї роботи, вед</w:t>
      </w:r>
      <w:r>
        <w:rPr>
          <w:rFonts w:ascii="Times New Roman" w:hAnsi="Times New Roman"/>
          <w:sz w:val="28"/>
          <w:szCs w:val="28"/>
          <w:lang w:val="uk-UA" w:eastAsia="uk-UA"/>
        </w:rPr>
        <w:t>е статистичну звітність. Підприємство  подає всю необхідну  звітність в обсязі, терміни і в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порядку, визначеному чинним законодавством України.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5.8. На Підприємстві з метою ведення оперативного, бухгалтерського і податкового обліку результатів своєї роботи та подання звітності, у тому числі статистичної звітності, утворюється бухгалтер</w:t>
      </w:r>
      <w:r>
        <w:rPr>
          <w:rFonts w:ascii="Times New Roman" w:hAnsi="Times New Roman"/>
          <w:sz w:val="28"/>
          <w:szCs w:val="28"/>
          <w:lang w:val="uk-UA" w:eastAsia="uk-UA"/>
        </w:rPr>
        <w:t>ська служба на чолі з Головним Б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ухгалтером, якому належить право підпису банківських, казначейських платіжних документів, бухгалтерських, фінансових і податкових документів, а також документів, що стосуються будь-якої іншої звітності.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5.9. Директор та Головний  Б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ухгалтер Підприємства несуть персональну відповідальність за виконання затвердженого фінансового плану, додержання порядку ведення і достовірність обліку та статистичної інформації. 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5.10. Додатковий контроль за фінансово-господарською діяльністю Підприємства може здійснюватися аудитором (аудиторською фірмою). По рішенню Засновника/Власника або Органу управління Підприємство зобов’язане здійснити аудит своєї фінансово-господарської діяльності. Аудитора (аудиторську фірму) визначає Засновник/Власник або Орган управління Підприємством.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 ПРАВА ТА ОБОВ'ЯЗКИ ПІДПРИЄМСТВА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AE0">
        <w:rPr>
          <w:rFonts w:ascii="Times New Roman" w:hAnsi="Times New Roman"/>
          <w:sz w:val="28"/>
          <w:szCs w:val="28"/>
          <w:lang w:val="uk-UA"/>
        </w:rPr>
        <w:t>6.1. Підприємство в межах своєї компетенції здійснює всі необхідні заходи, спрямовані на реалізацію мети і предмета діяльності Підприємств</w:t>
      </w:r>
      <w:r>
        <w:rPr>
          <w:rFonts w:ascii="Times New Roman" w:hAnsi="Times New Roman"/>
          <w:sz w:val="28"/>
          <w:szCs w:val="28"/>
          <w:lang w:val="uk-UA"/>
        </w:rPr>
        <w:t>а, що передбачені цим Статутом.</w:t>
      </w:r>
    </w:p>
    <w:p w:rsidR="005F2BC6" w:rsidRPr="00D55683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 Відповідно до чинного законодавства України та в межах повноважень, визначених Статутом Підприємство має право: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6.2.1. С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амостійно вступати в договірні відносини з підприємствами, установами, організаціями, іншими юридичними особами незалежно від форм власності, а також з фізичними особами, </w:t>
      </w:r>
      <w:r w:rsidRPr="00042AE0">
        <w:rPr>
          <w:rFonts w:ascii="Times New Roman" w:hAnsi="Times New Roman"/>
          <w:sz w:val="28"/>
          <w:szCs w:val="28"/>
          <w:lang w:val="uk-UA"/>
        </w:rPr>
        <w:t>укладати з ними договори та угоди, що не суперечать чинному законодавству України.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6.2.2. Здійснювати розрахунки за своїми  зобов’язаннями перед бюджетами всіх рівнів та державними цільовими фондами, підприємствами, установами та організаціями незалежно від їх форм власності.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6.2.3. Здійснювати захист своїх прав та інтересів у відповідних державних установах та закладах, у міжнародних організаціях, а також в судових інстанціях.</w:t>
      </w:r>
    </w:p>
    <w:p w:rsidR="005F2BC6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6.2.4. П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ланувати діяльність і основні напрямки свого розвитку відповідно до пріоритетів, кон'юнктури ринку продукції, робіт, послуг, забезпечення постійного виробничого і соціального розвитку та підвищення доходів Підприємства</w:t>
      </w:r>
      <w:r w:rsidRPr="00042AE0">
        <w:rPr>
          <w:rFonts w:ascii="Times New Roman" w:hAnsi="Times New Roman"/>
          <w:sz w:val="28"/>
          <w:szCs w:val="28"/>
          <w:lang w:val="uk-UA"/>
        </w:rPr>
        <w:t>.</w:t>
      </w:r>
    </w:p>
    <w:p w:rsidR="005F2BC6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6.2.5. С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творювати філії, відділення та інші відособлені підрозділи (без права юридичної особи, з правом або без права відкриття поточних та інших рахунків) і затверджувати положення про них, здійснювати перевірку їх господарської і фінансової діяльності, попередньо погоджуючи ці питання з Органом управління.</w:t>
      </w:r>
      <w:r w:rsidRPr="00D556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F2BC6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6.2.6. Отримувати банківські кредити чи отримувати кошти у позику від інших юридичних та/або фізичних осіб за згоди Органу управління.</w:t>
      </w:r>
      <w:r w:rsidRPr="00D556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2BC6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6.2.7. Залучати при необхідності інші підприємства, організації та окремих спеціалістів для виконання певних видів робіт.</w:t>
      </w:r>
    </w:p>
    <w:p w:rsidR="005F2BC6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6.2.8. Володіти, користуватися і розпоряджатися закріпленим за ним на праві господарського відання рухомим та нерухомим майном, фінансовими ресурсами та іншими цінностями, в тому числі, інтелектуальними, в межах визначених чинним законодавством та цим Статутом.</w:t>
      </w:r>
    </w:p>
    <w:p w:rsidR="005F2BC6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6.2.9. За погодженням з Органом управління придбавати, утримувати або орендувати рухоме та нерухоме майно, необхідне для здійснення виробничої діяльності Підприємства.</w:t>
      </w:r>
    </w:p>
    <w:p w:rsidR="005F2BC6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6.2.10.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З дозволу Органу управління здавати в оренду, в тимчасове користування або в позичку належні йому будівлі, споруди, устаткування та інші матеріальні цінності, а також списувати їх з балансу.</w:t>
      </w:r>
    </w:p>
    <w:p w:rsidR="005F2BC6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6.2.11. Здійснювати операції з цінними паперами.</w:t>
      </w:r>
    </w:p>
    <w:p w:rsidR="005F2BC6" w:rsidRPr="00042AE0" w:rsidRDefault="005F2BC6" w:rsidP="00F9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6.2.12. Вносити пропозиції Засновнику/Власнику, щодо внесення змін і доповнень до Статуту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BC6" w:rsidRDefault="005F2BC6" w:rsidP="00D55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BC6" w:rsidRPr="00042AE0" w:rsidRDefault="005F2BC6" w:rsidP="00042AE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Підприємство зобов'язане: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6.3.1. Організовувати діяльність відповідно до законодавства України, рішень Засновника/Власника та/або Органу управління з дотриманням положень цього Статуту.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6.3.2. Одержати ліцензію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чи інший дозвіл на здійснення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окремих видів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підприємницької діяльності, якщо це передбачено чинним законодавством України.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6.3.3. Забезпечувати своєчасну і повну сплату податків і обов'язкових платежів до бюджету.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6.3.4. Забезпечити збереження і належне використання майна, здійснювати розвиток основних фондів і забезпечувати своєчасне введення в дію придбаного обладнання.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6.3.5. Створювати належні умови для високопродуктивної праці своїх працівників, додержання вимог законодавства про працю, про оплату праці, соціальне страхування, правил і норм охорони праці, техніки безпеки.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6.3.6. Здійснювати заходи для матеріальної зацікавленості працівників як у результатах особистої праці, так і у загальних підсумках роботи Підприємства, забезпечувати економне і раціональне використання фонду споживання, своєчасність розрахунків з працівниками Підприємства.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>6.3.7. Здійснювати податковий, бухгалтерський, оперативний облік та своєчасно і в повному обсязі подавати податкову, фінансову і статистичну звітність згідно з вимогами законодавства України.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/>
        </w:rPr>
        <w:t>6.3.8. Дотримуватися вимоги чинного законодавства України щодо охорони навколишнього природного середовища та екологічної безпеки, раціонального використання природних ресурсів.</w:t>
      </w:r>
    </w:p>
    <w:p w:rsidR="005F2BC6" w:rsidRPr="00042AE0" w:rsidRDefault="005F2BC6" w:rsidP="00042AE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</w:rPr>
        <w:t>. СКЛАД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 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КОМПЕТЕНЦІЯ ОРГАНІВ УПРАВЛІННЯ ПІДПРИЄМСТВОМ </w:t>
      </w:r>
    </w:p>
    <w:p w:rsidR="005F2BC6" w:rsidRPr="00042AE0" w:rsidRDefault="005F2BC6" w:rsidP="004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7.1. </w:t>
      </w:r>
      <w:bookmarkStart w:id="0" w:name="n495"/>
      <w:bookmarkEnd w:id="0"/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Органами управління Підприємством є: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Баришівська селищна рада Київської області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– Засновник/Власник;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Виконавчий комітет Баришівської селищної ради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 xml:space="preserve">Київської області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– Орган управління;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.3.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 xml:space="preserve">Баришівський селищний голова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- Уповноважена посадова особа Засновника/Власника і Органу управління.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.4. 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Директор Підприємства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– одноособовий виконавчий орган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.5</w:t>
      </w:r>
      <w:r w:rsidRPr="00042AE0">
        <w:rPr>
          <w:rFonts w:ascii="Times New Roman" w:hAnsi="Times New Roman"/>
          <w:b/>
          <w:sz w:val="28"/>
          <w:szCs w:val="28"/>
          <w:lang w:val="uk-UA" w:eastAsia="uk-UA"/>
        </w:rPr>
        <w:t>. Наглядова рада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Баришівська селищна рада як Засновник/Власник реалізує свої повноваження щодо управління Підприємством відповідно до Господарського і Цивільного ко</w:t>
      </w:r>
      <w:r>
        <w:rPr>
          <w:rFonts w:ascii="Times New Roman" w:hAnsi="Times New Roman"/>
          <w:sz w:val="28"/>
          <w:szCs w:val="28"/>
          <w:lang w:val="uk-UA" w:eastAsia="uk-UA"/>
        </w:rPr>
        <w:t>дексів України, Закону України «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Про місцеве самоврядува</w:t>
      </w:r>
      <w:r>
        <w:rPr>
          <w:rFonts w:ascii="Times New Roman" w:hAnsi="Times New Roman"/>
          <w:sz w:val="28"/>
          <w:szCs w:val="28"/>
          <w:lang w:val="uk-UA" w:eastAsia="uk-UA"/>
        </w:rPr>
        <w:t>ння в Україні»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, інших законів, які безпосередньо стосуються виключної компетенції Баришівської селищної ради. Здійснюючи управління Підприємством Баришівська селищна рада (на пленарних засіданнях), в порядку і межах, визначених чинним законодавством України: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.1. Приймає рішення про створення, припинення (злиття, приєднання, поділ, перетворення, ліквідація)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.2. Затверджує Статут Підприємства та вносить зміни до нього.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.3. Вирішує питання відчуження та списання основних фондів.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.4. Погоджує і приймає рішення про приватизацію майна Підприємства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.5. Вирішує питання списання окремо визначеного рухомого і нерухомого майна, що перебуває у господарському віданні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.6. Приймає рішення про передачу під заставу майна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.7. Встановлює певні умови та обмеження здійснення Директором Підприємства повноважень відповідно до чинного законодавства України.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.8. Погоджує участь Підприємства у інших юридичних особах.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.9. Здійснює інші повноваження щодо управління Підприємством, передбачені законодавством України.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На Виконавчий комітет Баришівської селищної ради як Орган управління Підприємством та Баришівського селищного голову як Уповноважену особу Засновника/Власника і Органу управління Підприємством покладається здійснення  наступних повноважень відповідно до положень  Господарського і Цивільного коде</w:t>
      </w:r>
      <w:r>
        <w:rPr>
          <w:rFonts w:ascii="Times New Roman" w:hAnsi="Times New Roman"/>
          <w:sz w:val="28"/>
          <w:szCs w:val="28"/>
          <w:lang w:val="uk-UA" w:eastAsia="uk-UA"/>
        </w:rPr>
        <w:t>ксів України та Закону України «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Про м</w:t>
      </w:r>
      <w:r>
        <w:rPr>
          <w:rFonts w:ascii="Times New Roman" w:hAnsi="Times New Roman"/>
          <w:sz w:val="28"/>
          <w:szCs w:val="28"/>
          <w:lang w:val="uk-UA" w:eastAsia="uk-UA"/>
        </w:rPr>
        <w:t>ісцеве самоврядування в Україні»: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.1. Створення комісії з числа депутатів Баришівської селищної ради і профільних спеціалістів для перевірки фінансово-господарської діяльності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Вирішення питання притягнення Директора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Головного Бухгалтера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Підприємства до дисциплінарної відповідальності.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.3. Встановлення форми, порядку і термінів надання звітності Підприємством та здійснення її аналізу.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.4. Забезпечення дотримання порядку списання майна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.5. Здійснення контролю за дотриманням Статуту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.6. Затвердження  методики розрахунку, порядку використання плати за оренду майна Підприємства, надання пільг по орендній платі.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.7. Аналіз матеріалів щодо вирішення питань передачі в оренду майна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.8. Надання дозволу на проведення орендарями реконструкції, технічного переоснащення, поліпшення орендованих приміщень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.9. Здійснення  попереднього опрацювання та підготовка матеріалів з питання управління Підприємством на розгляд пленарного засідання Баришівської селищної ради.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.10. Призначення комісії з інвентаризації Підприємства, яка:</w:t>
      </w:r>
    </w:p>
    <w:p w:rsidR="005F2BC6" w:rsidRPr="00042AE0" w:rsidRDefault="005F2BC6" w:rsidP="0008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ab/>
        <w:t>а) веде облік наявного Підприємства та майна переданого в оренду;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ab/>
        <w:t>б) здійснює контроль за ефективністю використання майна Підприємством, за своєчасністю та повнотою надходження орендної плати;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ab/>
        <w:t>в) веде реєстр та облік договорів оренди, укладених з дозволу Засновника;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ab/>
        <w:t>г) узагальнює матеріали по відчуженню, списанню, передачі та придбанню майна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.11.  Розгляд і затвердження Положення про оплату праці працівників Підприємства, вирішення питання встановлення розміру премій та надбавок Директору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.12. Затвердження Положень про порядок формування і використання фондів 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.13. Погодження призначення та звільнення Заступників Директора Підприємства  і Головного бухгалтера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та Головного інженера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Підприємства.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.14. Здійснення інших повноважень з управління Підприємством за дорученням Баришівської селищної ради.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Поточне (оперативне) управління Підприємством здійснює його Директор, який  призначається на посаду  та звільняється з посади відповідним 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ішенням виконавчого комітету 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Баришівської селищно</w:t>
      </w:r>
      <w:r>
        <w:rPr>
          <w:rFonts w:ascii="Times New Roman" w:hAnsi="Times New Roman"/>
          <w:sz w:val="28"/>
          <w:szCs w:val="28"/>
          <w:lang w:val="uk-UA" w:eastAsia="uk-UA"/>
        </w:rPr>
        <w:t>ї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ради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З Директором Підприємства  укладається у письмовій формі трудовий договір (контракт), в якому визначаються строк найму, права, обов'язки і відповідальність керівника, умови його матеріального забезпечення, умови звільнення його з посади, інші умови найму за погодженням сторін.</w:t>
      </w:r>
      <w:bookmarkStart w:id="1" w:name="n497"/>
      <w:bookmarkEnd w:id="1"/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7.5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У разі зміни Директора Підприємства обов’язковим є проведення ревізії фінансово-господарської діяльності у порядку передбаченому законодавством України.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7.6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Директор без доручення діє від імені Підприємства, представляє його інтереси в органах державної влади і органах місцевого самоврядування, у відносинах з їх посадовими (службовими) особами, інших організаціях, у відносинах з юридичними особами та громадянами, формує трудовий колектив Підприємства і вирішує питання діяльності Підприємства в межах та порядку, визначених цим Статутом.</w:t>
      </w:r>
      <w:bookmarkStart w:id="2" w:name="n498"/>
      <w:bookmarkEnd w:id="2"/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7.7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Директора Підприємства може бути звільнено з посади достроково на підставах, передбачених трудовим договором (контра</w:t>
      </w:r>
      <w:r>
        <w:rPr>
          <w:rFonts w:ascii="Times New Roman" w:hAnsi="Times New Roman"/>
          <w:sz w:val="28"/>
          <w:szCs w:val="28"/>
          <w:lang w:val="uk-UA" w:eastAsia="uk-UA"/>
        </w:rPr>
        <w:t>ктом) або відповідно до закону.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3" w:name="n499"/>
      <w:bookmarkEnd w:id="3"/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Директор Підприємства у межах своїх повноважень: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.1. Самостійно вирішує питання діяльності Підприємства відповідно до законодавства України та цього Статуту.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Несе персональну відповідальність за виконання покладених на Підприємство завдань, визначених цим Статутом, дотримання фінансової дисципліни, ефективного використання та збереження комунального майна, закріпленого за Підприємством, дотримання законодавства України.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.3. За погодженням з Органом управління затверджує структуру і штатний розпис Підприємства, положення про його структурні підрозділи та посадові інструкції працівників.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.4. Розпоряджається майном та коштами Підприємства відповідно до законодавства України та положень цього Статуту (обмеження визначені Статутом).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.5. Складає щорічний фінансовий звіт про діяльність Підприємства та подає його на затвердження Органу управління.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.6. Несе відповідальність за формування та виконання фінансових планів, дотримання фінансової дисципліни, ефективне використання та збереження комунального майна, закріпленого за Підприємством.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.7. Укладає правочини та контракти, що в сумі не </w:t>
      </w:r>
      <w:r>
        <w:rPr>
          <w:rFonts w:ascii="Times New Roman" w:hAnsi="Times New Roman"/>
          <w:sz w:val="28"/>
          <w:szCs w:val="28"/>
          <w:lang w:val="uk-UA" w:eastAsia="uk-UA"/>
        </w:rPr>
        <w:t>перевищує 20 000 (двадцять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тисяч) гривень. Правочини, які вчиняються на більшу суму, в обов’язковому порядку погоджуються з Баришівським селищним головою.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.8. Відкриває в установах банків поточні та інші рахунки, відкриває рахунки в органах Державної казначейської служби України, розпоряджається коштами, перерозподіляє у встановленому порядку фінанси за окремими статтями витрат.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.9. Видає у межах своєї компетенції письмові накази та усні розпорядження, які є обов’язковими до виконання працівниками Підприємства, організовує та перевіряє їх виконання.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.10. Здійснює повноваження Засновника/Власника Підприємства, як уповноважений ним орган у трудових правовідносинах, укладає та розриває трудові договори з працівниками Підприємства відповідно до трудового законодавства України, застосовує заходи заохочення, що містяться в затверджених трудовими колективами правилах внутрішнього трудового розпорядку і дисциплінарного стягнення тощо.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.11. Вживає заходів щодо створення в кожному структурному підрозділі і на кожному робочому місці умов праці відповідно до вимог нормативних актів, забезпечення дотримання прав працівників, гарантованих законодавством про охорону праці;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.12. Забезпечує проведення колективних переговорів і укладання колективних договорів, підведення підсумків їх виконання у порядку, передбаченому законодавством України.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4" w:name="n500"/>
      <w:bookmarkEnd w:id="4"/>
      <w:r>
        <w:rPr>
          <w:rFonts w:ascii="Times New Roman" w:hAnsi="Times New Roman"/>
          <w:sz w:val="28"/>
          <w:szCs w:val="28"/>
          <w:lang w:val="uk-UA" w:eastAsia="uk-UA"/>
        </w:rPr>
        <w:t>7.9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За рішенням Органу управління на Підприємстві може створюватися Наглядова рада, яка діє відповідно до Положення про Наглядову раду Підприємства.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7.10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 Наглядова рада відповідно до рішення  Органу управління здійснює перевірку фінансово-господарської діяльності Підприємства. Про результати своєї роботи Наглядова рада складає акт перевірки фінансово-господарської діяльності Підприємства, який підписується її членами, що безпосередньо приймали участь у перевірці діяльності Підприємства.</w:t>
      </w:r>
    </w:p>
    <w:p w:rsidR="005F2BC6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D5248A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8. ОРГАНІЗАЦІЙНА СТРУКТУРА  ПІДПРИЄМСТВА</w:t>
      </w:r>
    </w:p>
    <w:p w:rsidR="005F2BC6" w:rsidRPr="00D5248A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 Підприємство є багатопрофільним суб’єктом господарювання до складу якого входять  наступні структурні  підрозділи: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8.1.1. Служба водопостачання і водовідведення.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8.1.2. Служба обслуговування теплового і газового господарства.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8.1.3. Служба обслуговування житлового фонду.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8.1.4. Служба благоустрою і охорони.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8.1.5. Транспортна служба.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8.1.6. Аварійно-ремонтна і диспетчерська служба.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8.1.7. Комерційна служба (торгівля, побутове обслуговування, туризм та ін.).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8.1.8.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Адміністрація (секретаріат, бухгалтерія, відділ кадрів, охорона праці).</w:t>
      </w:r>
    </w:p>
    <w:p w:rsidR="005F2BC6" w:rsidRPr="00D5248A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Pr="00D5248A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8.2. Структур</w:t>
      </w:r>
      <w:r w:rsidRPr="00AC4B04">
        <w:rPr>
          <w:rFonts w:ascii="Times New Roman" w:hAnsi="Times New Roman"/>
          <w:sz w:val="28"/>
          <w:szCs w:val="28"/>
          <w:lang w:val="uk-UA" w:eastAsia="uk-UA"/>
        </w:rPr>
        <w:t xml:space="preserve"> і штатний розпис Підприємства, положення про його структурні підрозділи та посадові інструкції працівників</w:t>
      </w:r>
      <w:r w:rsidRPr="00F149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затверджуються Директором Підприємства з</w:t>
      </w:r>
      <w:r w:rsidRPr="00AC4B04">
        <w:rPr>
          <w:rFonts w:ascii="Times New Roman" w:hAnsi="Times New Roman"/>
          <w:sz w:val="28"/>
          <w:szCs w:val="28"/>
          <w:lang w:val="uk-UA" w:eastAsia="uk-UA"/>
        </w:rPr>
        <w:t>а погодженням з Органом управління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F149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F2BC6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8.3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>. Підприємство має право створювати філії, представництва, відділення та інші відокремлені п</w:t>
      </w:r>
      <w:r>
        <w:rPr>
          <w:rFonts w:ascii="Times New Roman" w:hAnsi="Times New Roman"/>
          <w:sz w:val="28"/>
          <w:szCs w:val="28"/>
          <w:lang w:val="uk-UA" w:eastAsia="uk-UA"/>
        </w:rPr>
        <w:t>ідрозділи, погоджуючи ці питання з Органом Управління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5F2BC6" w:rsidRPr="00D5248A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8.4. В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 xml:space="preserve">ідокремлені підрозділи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Підприємства 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>не мають статусу юридичної особи і діють на основі по</w:t>
      </w:r>
      <w:r>
        <w:rPr>
          <w:rFonts w:ascii="Times New Roman" w:hAnsi="Times New Roman"/>
          <w:sz w:val="28"/>
          <w:szCs w:val="28"/>
          <w:lang w:val="uk-UA" w:eastAsia="uk-UA"/>
        </w:rPr>
        <w:t>ложення про них, затвердженого П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>ідприємством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 погодженням з Органом Управління. Підприємство може</w:t>
      </w:r>
      <w:r w:rsidRPr="00D5248A">
        <w:rPr>
          <w:rFonts w:ascii="Times New Roman" w:hAnsi="Times New Roman"/>
          <w:sz w:val="28"/>
          <w:szCs w:val="28"/>
          <w:lang w:val="uk-UA" w:eastAsia="uk-UA"/>
        </w:rPr>
        <w:t xml:space="preserve"> відкривати рахунки в установах банків через свої відокремлені п</w:t>
      </w:r>
      <w:r>
        <w:rPr>
          <w:rFonts w:ascii="Times New Roman" w:hAnsi="Times New Roman"/>
          <w:sz w:val="28"/>
          <w:szCs w:val="28"/>
          <w:lang w:val="uk-UA" w:eastAsia="uk-UA"/>
        </w:rPr>
        <w:t>ідрозділи відповідно до закону.</w:t>
      </w:r>
    </w:p>
    <w:p w:rsidR="005F2BC6" w:rsidRPr="00D5248A" w:rsidRDefault="005F2BC6" w:rsidP="00D5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2BC6" w:rsidRDefault="005F2BC6" w:rsidP="00DB7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УМОВИ РЕОРГАНІЗ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АЦІЇ ТА ЛІКВІДАЦІЇ ПІДПРИЄМСТВА</w:t>
      </w:r>
    </w:p>
    <w:p w:rsidR="005F2BC6" w:rsidRPr="00042AE0" w:rsidRDefault="005F2BC6" w:rsidP="00DB7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F2BC6" w:rsidRPr="00042AE0" w:rsidRDefault="005F2BC6" w:rsidP="00DB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.1. Припинення діяльності Підприємства здійснюється шляхом його реорганізації (злиття, приєднання, поділ, перетворення) або ліквідації з дотриманням вимог антимонопольного законодавства за рішенням Засновника або за рішенням суду у випадках, передбачених чинним законодавством України.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Ліквідація Підприємства здійснюється ліквідаційною комісією, яка утворюється Засновником, якщо рішення про ліквідацію прийняв Засновник Порядок і строки проведення ліквідації, а також строк для заяви претензій кредиторів визначається Засновником згідно з законодавством України.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.3. Якщо рішення про ліквідацію Підприємства прийняте господарським судом, то судовий орган самостійно визначає процедуру ліквідації Підприємства з дотриманням норм чинного законодавства України 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.4. У разі банкрутства Підприємства його ліквідація проводиться згідно з законодавством України. </w:t>
      </w:r>
    </w:p>
    <w:p w:rsidR="005F2BC6" w:rsidRDefault="005F2BC6" w:rsidP="002C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.5. Ліквідаційна комісія складає ліквідаційний баланс Підприємства і подає його Засновнику на затвердження. Від моменту призначення ліквідаційної комісії до неї переходять права з управління Підприємством, розпорядження майном та коштами Підприємства. Ліквідаційна комісія діє згідно Положення про лік</w:t>
      </w:r>
      <w:r>
        <w:rPr>
          <w:rFonts w:ascii="Times New Roman" w:hAnsi="Times New Roman"/>
          <w:sz w:val="28"/>
          <w:szCs w:val="28"/>
          <w:lang w:val="uk-UA" w:eastAsia="uk-UA"/>
        </w:rPr>
        <w:t>відаційну комісію Підприємства.</w:t>
      </w:r>
    </w:p>
    <w:p w:rsidR="005F2BC6" w:rsidRPr="00042AE0" w:rsidRDefault="005F2BC6" w:rsidP="002C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.6. Майно Підприємства, що залишилося після задоволення претензій кредиторів, використовується за рішенням Засновника або Органу управління. </w:t>
      </w:r>
    </w:p>
    <w:p w:rsidR="005F2BC6" w:rsidRPr="00042AE0" w:rsidRDefault="005F2BC6" w:rsidP="00042AE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  <w:r w:rsidRPr="00042A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ВНЕСЕННЯ ЗМІН ТА ДОПОВНЕНЬ ДО СТАТУТУ ПІДПРИЄМСТВА </w:t>
      </w:r>
    </w:p>
    <w:p w:rsidR="005F2BC6" w:rsidRPr="00042AE0" w:rsidRDefault="005F2BC6" w:rsidP="00042AE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>.1. Статут розробляється і затверджується Засновником. Текст Статуту підписує  Баришівський селищний голова, підпис якого засвідчується печаткою Баришівської селищної ради Київської області.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042AE0">
        <w:rPr>
          <w:rFonts w:ascii="Times New Roman" w:hAnsi="Times New Roman"/>
          <w:sz w:val="28"/>
          <w:szCs w:val="28"/>
          <w:lang w:val="uk-UA" w:eastAsia="uk-UA"/>
        </w:rPr>
        <w:t xml:space="preserve">.2. Зміни та доповнення до Статуту вносяться за рішенням Засновника шляхом викладення тексту Статуту у новій редакції. 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Баришівська селищна рада код ЄДРПОУ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04360623 </w:t>
      </w:r>
      <w:bookmarkStart w:id="5" w:name="_GoBack"/>
      <w:bookmarkEnd w:id="5"/>
      <w:r w:rsidRPr="00042AE0">
        <w:rPr>
          <w:rFonts w:ascii="Times New Roman" w:hAnsi="Times New Roman"/>
          <w:b/>
          <w:sz w:val="28"/>
          <w:szCs w:val="28"/>
          <w:lang w:val="uk-UA" w:eastAsia="ru-RU"/>
        </w:rPr>
        <w:t>, що є юридичною особою за законодавством України, місце знаходження: 07501, Київська область, Баришівський район, смт. Баришівка,  вул. Центральна 27, в особі голови ради Вареніченка Олександра Павловича, що діє на підставі Закону України «Про місцеве самоврядування в Україні»</w:t>
      </w: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F2BC6" w:rsidRPr="00042AE0" w:rsidRDefault="005F2BC6" w:rsidP="0004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2AE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____________  О.П.Вареніченко</w:t>
      </w:r>
    </w:p>
    <w:p w:rsidR="005F2BC6" w:rsidRPr="00042AE0" w:rsidRDefault="005F2BC6" w:rsidP="00042AE0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5F2BC6" w:rsidRPr="00042AE0" w:rsidRDefault="005F2BC6" w:rsidP="00042AE0">
      <w:pPr>
        <w:tabs>
          <w:tab w:val="left" w:pos="6930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5F2BC6" w:rsidRDefault="005F2BC6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2BC6" w:rsidRDefault="005F2BC6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2BC6" w:rsidRDefault="005F2BC6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2BC6" w:rsidRDefault="005F2BC6" w:rsidP="008C4144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2BC6" w:rsidRDefault="005F2BC6" w:rsidP="009B2AB3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C4144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5F2BC6" w:rsidRDefault="005F2BC6" w:rsidP="008E59C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F2BC6" w:rsidRDefault="005F2BC6" w:rsidP="008E59C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F2BC6" w:rsidRDefault="005F2BC6" w:rsidP="008E59C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F2BC6" w:rsidRDefault="005F2BC6"/>
    <w:sectPr w:rsidR="005F2BC6" w:rsidSect="00042AE0">
      <w:foot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C6" w:rsidRDefault="005F2BC6" w:rsidP="00AA591D">
      <w:pPr>
        <w:spacing w:after="0" w:line="240" w:lineRule="auto"/>
      </w:pPr>
      <w:r>
        <w:separator/>
      </w:r>
    </w:p>
  </w:endnote>
  <w:endnote w:type="continuationSeparator" w:id="0">
    <w:p w:rsidR="005F2BC6" w:rsidRDefault="005F2BC6" w:rsidP="00A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C6" w:rsidRDefault="005F2BC6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5F2BC6" w:rsidRDefault="005F2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C6" w:rsidRDefault="005F2BC6" w:rsidP="00AA591D">
      <w:pPr>
        <w:spacing w:after="0" w:line="240" w:lineRule="auto"/>
      </w:pPr>
      <w:r>
        <w:separator/>
      </w:r>
    </w:p>
  </w:footnote>
  <w:footnote w:type="continuationSeparator" w:id="0">
    <w:p w:rsidR="005F2BC6" w:rsidRDefault="005F2BC6" w:rsidP="00AA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0A"/>
    <w:multiLevelType w:val="hybridMultilevel"/>
    <w:tmpl w:val="586ED10C"/>
    <w:lvl w:ilvl="0" w:tplc="490E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BE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AEF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104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5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946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04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6C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F67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B740BA1"/>
    <w:multiLevelType w:val="hybridMultilevel"/>
    <w:tmpl w:val="9538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E6128"/>
    <w:multiLevelType w:val="multilevel"/>
    <w:tmpl w:val="7556E0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38BF340F"/>
    <w:multiLevelType w:val="hybridMultilevel"/>
    <w:tmpl w:val="21C25C7E"/>
    <w:lvl w:ilvl="0" w:tplc="367A2D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DE5C8E"/>
    <w:multiLevelType w:val="hybridMultilevel"/>
    <w:tmpl w:val="2AC8C25C"/>
    <w:lvl w:ilvl="0" w:tplc="C748B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7A4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82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986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66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AAF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F07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A2D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A85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3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A6"/>
    <w:rsid w:val="00042AE0"/>
    <w:rsid w:val="000734E0"/>
    <w:rsid w:val="0008748C"/>
    <w:rsid w:val="000D22B0"/>
    <w:rsid w:val="00157A4B"/>
    <w:rsid w:val="001634F4"/>
    <w:rsid w:val="001A0486"/>
    <w:rsid w:val="001F301F"/>
    <w:rsid w:val="00211DE6"/>
    <w:rsid w:val="00235A09"/>
    <w:rsid w:val="00260436"/>
    <w:rsid w:val="002725B6"/>
    <w:rsid w:val="002C1827"/>
    <w:rsid w:val="002C3884"/>
    <w:rsid w:val="002C6E2C"/>
    <w:rsid w:val="002E132A"/>
    <w:rsid w:val="0033460F"/>
    <w:rsid w:val="00367C98"/>
    <w:rsid w:val="003A42EB"/>
    <w:rsid w:val="003D0049"/>
    <w:rsid w:val="003F5B63"/>
    <w:rsid w:val="004A2428"/>
    <w:rsid w:val="004C5C20"/>
    <w:rsid w:val="004D17C4"/>
    <w:rsid w:val="00576FA8"/>
    <w:rsid w:val="00596B42"/>
    <w:rsid w:val="005E3FE7"/>
    <w:rsid w:val="005E6B3B"/>
    <w:rsid w:val="005F2BC6"/>
    <w:rsid w:val="00614526"/>
    <w:rsid w:val="00641BDE"/>
    <w:rsid w:val="00650BEB"/>
    <w:rsid w:val="006B7A72"/>
    <w:rsid w:val="006F7287"/>
    <w:rsid w:val="00701AA9"/>
    <w:rsid w:val="00725E5A"/>
    <w:rsid w:val="00742317"/>
    <w:rsid w:val="0075380D"/>
    <w:rsid w:val="007E6D86"/>
    <w:rsid w:val="00802BEC"/>
    <w:rsid w:val="0084779E"/>
    <w:rsid w:val="008A4C3D"/>
    <w:rsid w:val="008C4144"/>
    <w:rsid w:val="008E59C9"/>
    <w:rsid w:val="008F24DB"/>
    <w:rsid w:val="00945D74"/>
    <w:rsid w:val="009B2AB3"/>
    <w:rsid w:val="009D4A55"/>
    <w:rsid w:val="00A53DAF"/>
    <w:rsid w:val="00A63D9A"/>
    <w:rsid w:val="00AA591D"/>
    <w:rsid w:val="00AC4B04"/>
    <w:rsid w:val="00AD00EA"/>
    <w:rsid w:val="00B06CE1"/>
    <w:rsid w:val="00B3043E"/>
    <w:rsid w:val="00B63C79"/>
    <w:rsid w:val="00B90187"/>
    <w:rsid w:val="00BB0B30"/>
    <w:rsid w:val="00C11308"/>
    <w:rsid w:val="00C437CF"/>
    <w:rsid w:val="00C574E4"/>
    <w:rsid w:val="00C74535"/>
    <w:rsid w:val="00C838C4"/>
    <w:rsid w:val="00CF7EA5"/>
    <w:rsid w:val="00D02EF2"/>
    <w:rsid w:val="00D12696"/>
    <w:rsid w:val="00D47844"/>
    <w:rsid w:val="00D5248A"/>
    <w:rsid w:val="00D55683"/>
    <w:rsid w:val="00DB76D5"/>
    <w:rsid w:val="00DE40EC"/>
    <w:rsid w:val="00DF1E6B"/>
    <w:rsid w:val="00E1798E"/>
    <w:rsid w:val="00E4300E"/>
    <w:rsid w:val="00E717F9"/>
    <w:rsid w:val="00E9781A"/>
    <w:rsid w:val="00EF5115"/>
    <w:rsid w:val="00F14930"/>
    <w:rsid w:val="00F23440"/>
    <w:rsid w:val="00F309D5"/>
    <w:rsid w:val="00F93099"/>
    <w:rsid w:val="00F94CA6"/>
    <w:rsid w:val="00FB49E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59C9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D9A"/>
    <w:pPr>
      <w:keepNext/>
      <w:keepLines/>
      <w:numPr>
        <w:numId w:val="18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D9A"/>
    <w:pPr>
      <w:keepNext/>
      <w:keepLines/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D9A"/>
    <w:pPr>
      <w:keepNext/>
      <w:keepLines/>
      <w:numPr>
        <w:ilvl w:val="2"/>
        <w:numId w:val="18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3D9A"/>
    <w:pPr>
      <w:keepNext/>
      <w:keepLines/>
      <w:numPr>
        <w:ilvl w:val="3"/>
        <w:numId w:val="18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3D9A"/>
    <w:pPr>
      <w:keepNext/>
      <w:keepLines/>
      <w:numPr>
        <w:ilvl w:val="4"/>
        <w:numId w:val="18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3D9A"/>
    <w:pPr>
      <w:keepNext/>
      <w:keepLines/>
      <w:numPr>
        <w:ilvl w:val="5"/>
        <w:numId w:val="18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3D9A"/>
    <w:pPr>
      <w:keepNext/>
      <w:keepLines/>
      <w:numPr>
        <w:ilvl w:val="6"/>
        <w:numId w:val="18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3D9A"/>
    <w:pPr>
      <w:keepNext/>
      <w:keepLines/>
      <w:numPr>
        <w:ilvl w:val="7"/>
        <w:numId w:val="18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3D9A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D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3D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D9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D9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3D9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3D9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3D9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3D9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3D9A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A63D9A"/>
    <w:rPr>
      <w:lang w:eastAsia="en-US"/>
    </w:rPr>
  </w:style>
  <w:style w:type="paragraph" w:styleId="ListParagraph">
    <w:name w:val="List Paragraph"/>
    <w:basedOn w:val="Normal"/>
    <w:uiPriority w:val="99"/>
    <w:qFormat/>
    <w:rsid w:val="00A63D9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8E59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E59C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59C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A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9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A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91D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D12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14</Pages>
  <Words>4342</Words>
  <Characters>24752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1</cp:lastModifiedBy>
  <cp:revision>4</cp:revision>
  <cp:lastPrinted>2020-03-16T08:14:00Z</cp:lastPrinted>
  <dcterms:created xsi:type="dcterms:W3CDTF">2020-03-10T08:56:00Z</dcterms:created>
  <dcterms:modified xsi:type="dcterms:W3CDTF">2020-03-16T08:40:00Z</dcterms:modified>
</cp:coreProperties>
</file>