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8" w:rsidRDefault="00C52C6C" w:rsidP="008C01A8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224F98EC" wp14:editId="62AA6349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1A8">
        <w:rPr>
          <w:sz w:val="19"/>
          <w:szCs w:val="19"/>
          <w:lang w:val="uk-UA"/>
        </w:rPr>
        <w:t xml:space="preserve"> </w:t>
      </w:r>
    </w:p>
    <w:p w:rsidR="008C01A8" w:rsidRDefault="008C01A8" w:rsidP="003A1943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8C01A8" w:rsidRDefault="008C01A8" w:rsidP="008C01A8">
      <w:pPr>
        <w:pStyle w:val="1"/>
      </w:pPr>
      <w:r>
        <w:t xml:space="preserve">Баришівська  селищна 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8C01A8" w:rsidRDefault="008C01A8" w:rsidP="008C01A8">
      <w:pPr>
        <w:pStyle w:val="2"/>
      </w:pPr>
      <w:r>
        <w:t>Баришівського  району</w:t>
      </w:r>
    </w:p>
    <w:p w:rsidR="008C01A8" w:rsidRDefault="008C01A8" w:rsidP="008C01A8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 області</w:t>
      </w:r>
    </w:p>
    <w:p w:rsidR="008C01A8" w:rsidRPr="006B4B8C" w:rsidRDefault="006B4B8C" w:rsidP="008C01A8">
      <w:pPr>
        <w:pStyle w:val="5"/>
        <w:rPr>
          <w:sz w:val="28"/>
          <w:szCs w:val="28"/>
        </w:rPr>
      </w:pPr>
      <w:r w:rsidRPr="006B4B8C">
        <w:rPr>
          <w:sz w:val="28"/>
          <w:szCs w:val="28"/>
          <w:lang w:val="en-US"/>
        </w:rPr>
        <w:t>VII</w:t>
      </w:r>
      <w:r w:rsidRPr="006B4B8C">
        <w:rPr>
          <w:sz w:val="28"/>
          <w:szCs w:val="28"/>
        </w:rPr>
        <w:t xml:space="preserve"> скликання</w:t>
      </w:r>
    </w:p>
    <w:p w:rsidR="006B4B8C" w:rsidRPr="006B4B8C" w:rsidRDefault="006B4B8C" w:rsidP="006B4B8C">
      <w:pPr>
        <w:rPr>
          <w:lang w:val="uk-UA"/>
        </w:rPr>
      </w:pPr>
    </w:p>
    <w:p w:rsidR="008C01A8" w:rsidRPr="00C06445" w:rsidRDefault="008C01A8" w:rsidP="008C01A8">
      <w:pPr>
        <w:pStyle w:val="3"/>
        <w:rPr>
          <w:sz w:val="28"/>
          <w:szCs w:val="28"/>
        </w:rPr>
      </w:pPr>
      <w:r w:rsidRPr="00C06445">
        <w:rPr>
          <w:sz w:val="28"/>
          <w:szCs w:val="28"/>
        </w:rPr>
        <w:t xml:space="preserve">Р І Ш Е Н </w:t>
      </w:r>
      <w:proofErr w:type="spellStart"/>
      <w:r w:rsidRPr="00C06445">
        <w:rPr>
          <w:sz w:val="28"/>
          <w:szCs w:val="28"/>
        </w:rPr>
        <w:t>Н</w:t>
      </w:r>
      <w:proofErr w:type="spellEnd"/>
      <w:r w:rsidRPr="00C06445">
        <w:rPr>
          <w:sz w:val="28"/>
          <w:szCs w:val="28"/>
        </w:rPr>
        <w:t xml:space="preserve"> Я</w:t>
      </w:r>
    </w:p>
    <w:p w:rsidR="008C01A8" w:rsidRDefault="008C01A8" w:rsidP="008C01A8">
      <w:pPr>
        <w:rPr>
          <w:lang w:val="uk-UA"/>
        </w:rPr>
      </w:pPr>
    </w:p>
    <w:p w:rsidR="008C01A8" w:rsidRDefault="0030089C" w:rsidP="008C01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20.02.2020                                                                                        № 950-23-07</w:t>
      </w:r>
    </w:p>
    <w:p w:rsidR="00B969B5" w:rsidRPr="00B969B5" w:rsidRDefault="00B969B5" w:rsidP="00B969B5">
      <w:pPr>
        <w:rPr>
          <w:sz w:val="28"/>
          <w:szCs w:val="28"/>
          <w:lang w:val="uk-UA"/>
        </w:rPr>
      </w:pPr>
      <w:r w:rsidRPr="00B969B5">
        <w:rPr>
          <w:sz w:val="28"/>
          <w:szCs w:val="28"/>
          <w:lang w:val="uk-UA"/>
        </w:rPr>
        <w:tab/>
      </w:r>
      <w:r w:rsidRPr="00B969B5">
        <w:rPr>
          <w:sz w:val="28"/>
          <w:szCs w:val="28"/>
          <w:lang w:val="uk-UA"/>
        </w:rPr>
        <w:tab/>
      </w:r>
      <w:r w:rsidRPr="00B969B5">
        <w:rPr>
          <w:sz w:val="28"/>
          <w:szCs w:val="28"/>
          <w:lang w:val="uk-UA"/>
        </w:rPr>
        <w:tab/>
      </w:r>
      <w:r w:rsidRPr="00B969B5">
        <w:rPr>
          <w:sz w:val="28"/>
          <w:szCs w:val="28"/>
          <w:lang w:val="uk-UA"/>
        </w:rPr>
        <w:tab/>
      </w:r>
      <w:r w:rsidRPr="00B969B5">
        <w:rPr>
          <w:sz w:val="28"/>
          <w:szCs w:val="28"/>
          <w:lang w:val="uk-UA"/>
        </w:rPr>
        <w:tab/>
      </w:r>
      <w:r w:rsidRPr="00B969B5">
        <w:rPr>
          <w:sz w:val="28"/>
          <w:szCs w:val="28"/>
          <w:lang w:val="uk-UA"/>
        </w:rPr>
        <w:tab/>
      </w:r>
    </w:p>
    <w:p w:rsidR="00B969B5" w:rsidRPr="008F7D80" w:rsidRDefault="00B969B5" w:rsidP="00B969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</w:t>
      </w:r>
      <w:r w:rsidR="005547FA">
        <w:rPr>
          <w:sz w:val="28"/>
          <w:szCs w:val="28"/>
          <w:lang w:val="uk-UA"/>
        </w:rPr>
        <w:t>ження змін до</w:t>
      </w:r>
      <w:r w:rsidRPr="008F7D80">
        <w:rPr>
          <w:sz w:val="28"/>
          <w:szCs w:val="28"/>
          <w:lang w:val="uk-UA"/>
        </w:rPr>
        <w:t xml:space="preserve"> Комплексної програми  профілактики та</w:t>
      </w:r>
    </w:p>
    <w:p w:rsidR="00B969B5" w:rsidRPr="008F7D80" w:rsidRDefault="00B969B5" w:rsidP="00B969B5">
      <w:pPr>
        <w:jc w:val="center"/>
        <w:rPr>
          <w:sz w:val="28"/>
          <w:szCs w:val="28"/>
          <w:lang w:val="uk-UA"/>
        </w:rPr>
      </w:pPr>
      <w:r w:rsidRPr="008F7D80">
        <w:rPr>
          <w:sz w:val="28"/>
          <w:szCs w:val="28"/>
          <w:lang w:val="uk-UA"/>
        </w:rPr>
        <w:t>протидії злочинності «Безпечна Баришівщина»</w:t>
      </w:r>
    </w:p>
    <w:p w:rsidR="00B969B5" w:rsidRPr="008F7D80" w:rsidRDefault="00B969B5" w:rsidP="00B969B5">
      <w:pPr>
        <w:jc w:val="center"/>
        <w:rPr>
          <w:sz w:val="28"/>
          <w:szCs w:val="28"/>
          <w:lang w:val="uk-UA"/>
        </w:rPr>
      </w:pPr>
      <w:r w:rsidRPr="008F7D80">
        <w:rPr>
          <w:sz w:val="28"/>
          <w:szCs w:val="28"/>
          <w:lang w:val="uk-UA"/>
        </w:rPr>
        <w:t>на 2020-2023 роки</w:t>
      </w:r>
    </w:p>
    <w:p w:rsidR="00B969B5" w:rsidRPr="008F7D80" w:rsidRDefault="00B969B5" w:rsidP="00B969B5">
      <w:pPr>
        <w:jc w:val="center"/>
        <w:rPr>
          <w:sz w:val="28"/>
          <w:szCs w:val="28"/>
          <w:lang w:val="uk-UA"/>
        </w:rPr>
      </w:pPr>
    </w:p>
    <w:p w:rsidR="00B969B5" w:rsidRPr="008F7D80" w:rsidRDefault="00B969B5" w:rsidP="00B969B5">
      <w:pPr>
        <w:rPr>
          <w:lang w:val="uk-UA"/>
        </w:rPr>
      </w:pPr>
    </w:p>
    <w:p w:rsidR="00B969B5" w:rsidRPr="000C45AF" w:rsidRDefault="00B969B5" w:rsidP="00B969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B969B5" w:rsidRPr="00204953" w:rsidRDefault="00B969B5" w:rsidP="00B969B5">
      <w:pPr>
        <w:ind w:firstLine="708"/>
        <w:jc w:val="both"/>
        <w:rPr>
          <w:sz w:val="28"/>
          <w:szCs w:val="28"/>
          <w:lang w:val="uk-UA"/>
        </w:rPr>
      </w:pPr>
      <w:r w:rsidRPr="00204953">
        <w:rPr>
          <w:sz w:val="28"/>
          <w:szCs w:val="28"/>
          <w:lang w:val="uk-UA"/>
        </w:rPr>
        <w:t>На підставі статей 25, 26 Закону України «Про місцеве самоврядування в У</w:t>
      </w:r>
      <w:r>
        <w:rPr>
          <w:sz w:val="28"/>
          <w:szCs w:val="28"/>
          <w:lang w:val="uk-UA"/>
        </w:rPr>
        <w:t>країні»</w:t>
      </w:r>
      <w:r w:rsidRPr="00B969B5">
        <w:rPr>
          <w:lang w:val="uk-UA"/>
        </w:rPr>
        <w:t xml:space="preserve"> </w:t>
      </w:r>
      <w:r w:rsidRPr="00B969B5">
        <w:rPr>
          <w:sz w:val="28"/>
          <w:szCs w:val="28"/>
          <w:lang w:val="uk-UA"/>
        </w:rPr>
        <w:t>на підставі рішення ви</w:t>
      </w:r>
      <w:r>
        <w:rPr>
          <w:sz w:val="28"/>
          <w:szCs w:val="28"/>
          <w:lang w:val="uk-UA"/>
        </w:rPr>
        <w:t xml:space="preserve">конавчого комітету від 14 лютого 2020 року № </w:t>
      </w:r>
      <w:r w:rsidR="002C16A3">
        <w:rPr>
          <w:sz w:val="28"/>
          <w:szCs w:val="28"/>
          <w:lang w:val="uk-UA"/>
        </w:rPr>
        <w:t>64</w:t>
      </w:r>
      <w:r w:rsidRPr="00B969B5">
        <w:rPr>
          <w:sz w:val="28"/>
          <w:szCs w:val="28"/>
          <w:lang w:val="uk-UA"/>
        </w:rPr>
        <w:t xml:space="preserve"> «Про схвалення</w:t>
      </w:r>
      <w:r w:rsidR="002C16A3">
        <w:rPr>
          <w:sz w:val="28"/>
          <w:szCs w:val="28"/>
          <w:lang w:val="uk-UA"/>
        </w:rPr>
        <w:t xml:space="preserve"> змін</w:t>
      </w:r>
      <w:r w:rsidRPr="00B969B5">
        <w:rPr>
          <w:sz w:val="28"/>
          <w:szCs w:val="28"/>
          <w:lang w:val="uk-UA"/>
        </w:rPr>
        <w:t xml:space="preserve"> Комплексної програми профілактики та протидії злочинності «Безпечна Баришівщина» на 2020-2023 роки</w:t>
      </w:r>
      <w:r w:rsidRPr="00204953">
        <w:rPr>
          <w:sz w:val="28"/>
          <w:szCs w:val="28"/>
          <w:lang w:val="uk-UA"/>
        </w:rPr>
        <w:t xml:space="preserve"> з метою забезпечення ефективної реалізації державної політики у сфері профілактики правопорушень шляхом розроблення та здійснення комплексу заходів, спрямованих на усунення причин та умов вчинення протиправних діянь, а також налагодження дієвої співпраці органу місцевого самоврядування та правоохоронних органів, центральних і місцевих органів виконавчої влади у зазначеній сфері, забезпечення охорони громадського порядку та захист населення від протиправних проявів, сприяння стабільному соціально-економічному розвитку громади, покращ</w:t>
      </w:r>
      <w:r>
        <w:rPr>
          <w:sz w:val="28"/>
          <w:szCs w:val="28"/>
          <w:lang w:val="uk-UA"/>
        </w:rPr>
        <w:t xml:space="preserve">анню інвестиційного клімату </w:t>
      </w:r>
      <w:r w:rsidRPr="00204953">
        <w:rPr>
          <w:sz w:val="28"/>
          <w:szCs w:val="28"/>
          <w:lang w:val="uk-UA"/>
        </w:rPr>
        <w:t xml:space="preserve"> селищна рада </w:t>
      </w:r>
    </w:p>
    <w:p w:rsidR="0030089C" w:rsidRDefault="0030089C" w:rsidP="00B969B5">
      <w:pPr>
        <w:jc w:val="center"/>
        <w:rPr>
          <w:sz w:val="28"/>
          <w:szCs w:val="28"/>
        </w:rPr>
      </w:pPr>
    </w:p>
    <w:p w:rsidR="0030089C" w:rsidRDefault="0030089C" w:rsidP="00B969B5">
      <w:pPr>
        <w:jc w:val="center"/>
        <w:rPr>
          <w:sz w:val="28"/>
          <w:szCs w:val="28"/>
        </w:rPr>
      </w:pPr>
    </w:p>
    <w:p w:rsidR="00B969B5" w:rsidRPr="00204953" w:rsidRDefault="00B969B5" w:rsidP="00B969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р і ш и л а</w:t>
      </w:r>
      <w:r w:rsidRPr="00204953">
        <w:rPr>
          <w:sz w:val="28"/>
          <w:szCs w:val="28"/>
        </w:rPr>
        <w:t>:</w:t>
      </w:r>
    </w:p>
    <w:p w:rsidR="00B969B5" w:rsidRDefault="00B969B5" w:rsidP="00B969B5"/>
    <w:p w:rsidR="00B969B5" w:rsidRPr="00204953" w:rsidRDefault="00B969B5" w:rsidP="00B969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Pr="00204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зміни</w:t>
      </w:r>
      <w:r w:rsidRPr="00204953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Комплексної програми</w:t>
      </w:r>
      <w:r w:rsidRPr="00204953">
        <w:rPr>
          <w:sz w:val="28"/>
          <w:szCs w:val="28"/>
          <w:lang w:val="uk-UA"/>
        </w:rPr>
        <w:t xml:space="preserve"> профілактики та протидії злочинності</w:t>
      </w:r>
      <w:r w:rsidRPr="00204953">
        <w:t xml:space="preserve"> </w:t>
      </w:r>
      <w:r>
        <w:rPr>
          <w:lang w:val="uk-UA"/>
        </w:rPr>
        <w:t>«</w:t>
      </w:r>
      <w:r w:rsidRPr="00204953">
        <w:rPr>
          <w:sz w:val="28"/>
          <w:szCs w:val="28"/>
          <w:lang w:val="uk-UA"/>
        </w:rPr>
        <w:t>Безпечна Баришівщина» на 2020-2023 роки</w:t>
      </w:r>
      <w:r>
        <w:rPr>
          <w:sz w:val="28"/>
          <w:szCs w:val="28"/>
          <w:lang w:val="uk-UA"/>
        </w:rPr>
        <w:t xml:space="preserve"> (далі – Програма), затвердженої рішення Баришівської селищної ради від 20.12.2019 </w:t>
      </w:r>
      <w:r w:rsidRPr="00204953">
        <w:rPr>
          <w:sz w:val="28"/>
          <w:szCs w:val="28"/>
          <w:lang w:val="uk-UA"/>
        </w:rPr>
        <w:t xml:space="preserve"> </w:t>
      </w:r>
      <w:r w:rsidR="003A6550">
        <w:rPr>
          <w:sz w:val="28"/>
          <w:szCs w:val="28"/>
          <w:lang w:val="uk-UA"/>
        </w:rPr>
        <w:t>№</w:t>
      </w:r>
      <w:r w:rsidRPr="00204953">
        <w:rPr>
          <w:sz w:val="28"/>
          <w:szCs w:val="28"/>
          <w:lang w:val="uk-UA"/>
        </w:rPr>
        <w:t>812-20-07</w:t>
      </w:r>
      <w:r>
        <w:rPr>
          <w:sz w:val="28"/>
          <w:szCs w:val="28"/>
          <w:lang w:val="uk-UA"/>
        </w:rPr>
        <w:t>, а саме:</w:t>
      </w:r>
    </w:p>
    <w:p w:rsidR="00B969B5" w:rsidRPr="000C45AF" w:rsidRDefault="00B969B5" w:rsidP="00B969B5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в новій редакції  пункт 8 розділ </w:t>
      </w:r>
      <w:r>
        <w:rPr>
          <w:sz w:val="28"/>
          <w:szCs w:val="28"/>
          <w:lang w:val="en-US"/>
        </w:rPr>
        <w:t>I</w:t>
      </w:r>
      <w:r w:rsidRPr="002049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04953">
        <w:rPr>
          <w:sz w:val="28"/>
          <w:szCs w:val="28"/>
          <w:lang w:val="uk-UA"/>
        </w:rPr>
        <w:t>Паспорт Програми</w:t>
      </w:r>
      <w:r w:rsidRPr="002049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B969B5" w:rsidRDefault="00B969B5" w:rsidP="00B969B5">
      <w:pPr>
        <w:ind w:left="795"/>
        <w:jc w:val="center"/>
        <w:rPr>
          <w:sz w:val="28"/>
          <w:szCs w:val="28"/>
          <w:lang w:val="uk-UA"/>
        </w:rPr>
      </w:pPr>
    </w:p>
    <w:p w:rsidR="0030089C" w:rsidRDefault="0030089C" w:rsidP="00B969B5">
      <w:pPr>
        <w:ind w:left="795"/>
        <w:jc w:val="center"/>
        <w:rPr>
          <w:sz w:val="28"/>
          <w:szCs w:val="28"/>
          <w:lang w:val="uk-UA"/>
        </w:rPr>
      </w:pPr>
    </w:p>
    <w:p w:rsidR="00B969B5" w:rsidRDefault="00B969B5" w:rsidP="00B969B5">
      <w:pPr>
        <w:ind w:left="79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C45AF">
        <w:rPr>
          <w:sz w:val="28"/>
          <w:szCs w:val="28"/>
          <w:lang w:val="uk-UA"/>
        </w:rPr>
        <w:t>I  Паспорт Програми</w:t>
      </w:r>
    </w:p>
    <w:p w:rsidR="0030089C" w:rsidRDefault="0030089C" w:rsidP="00B969B5">
      <w:pPr>
        <w:ind w:left="795"/>
        <w:jc w:val="center"/>
        <w:rPr>
          <w:sz w:val="28"/>
          <w:szCs w:val="28"/>
          <w:lang w:val="uk-UA"/>
        </w:rPr>
      </w:pPr>
    </w:p>
    <w:tbl>
      <w:tblPr>
        <w:tblW w:w="10124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88"/>
        <w:gridCol w:w="1188"/>
        <w:gridCol w:w="1559"/>
        <w:gridCol w:w="1701"/>
        <w:gridCol w:w="1701"/>
        <w:gridCol w:w="1237"/>
      </w:tblGrid>
      <w:tr w:rsidR="00B969B5" w:rsidRPr="007B3027" w:rsidTr="009B2E28">
        <w:trPr>
          <w:trHeight w:val="312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 w:rsidRPr="006B5EF2">
              <w:rPr>
                <w:bCs/>
                <w:sz w:val="20"/>
                <w:szCs w:val="20"/>
              </w:rPr>
              <w:lastRenderedPageBreak/>
              <w:t> </w:t>
            </w:r>
          </w:p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6B5EF2">
              <w:rPr>
                <w:bCs/>
                <w:sz w:val="20"/>
                <w:szCs w:val="20"/>
              </w:rPr>
              <w:t>. 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B969B5" w:rsidRPr="006B5EF2" w:rsidRDefault="00B969B5" w:rsidP="009B2E28">
            <w:pPr>
              <w:rPr>
                <w:bCs/>
                <w:sz w:val="20"/>
                <w:szCs w:val="20"/>
              </w:rPr>
            </w:pPr>
            <w:proofErr w:type="spellStart"/>
            <w:r w:rsidRPr="006B5EF2">
              <w:rPr>
                <w:bCs/>
                <w:sz w:val="20"/>
                <w:szCs w:val="20"/>
              </w:rPr>
              <w:t>Загальний</w:t>
            </w:r>
            <w:proofErr w:type="spellEnd"/>
            <w:r w:rsidRPr="006B5E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5EF2">
              <w:rPr>
                <w:bCs/>
                <w:sz w:val="20"/>
                <w:szCs w:val="20"/>
              </w:rPr>
              <w:t>обсяг</w:t>
            </w:r>
            <w:proofErr w:type="spellEnd"/>
            <w:r w:rsidRPr="006B5E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5EF2">
              <w:rPr>
                <w:bCs/>
                <w:sz w:val="20"/>
                <w:szCs w:val="20"/>
              </w:rPr>
              <w:t>фінансових</w:t>
            </w:r>
            <w:proofErr w:type="spellEnd"/>
            <w:r w:rsidRPr="006B5E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5EF2">
              <w:rPr>
                <w:bCs/>
                <w:sz w:val="20"/>
                <w:szCs w:val="20"/>
              </w:rPr>
              <w:t>ресурсів</w:t>
            </w:r>
            <w:proofErr w:type="spellEnd"/>
            <w:r w:rsidRPr="006B5EF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B5EF2">
              <w:rPr>
                <w:bCs/>
                <w:sz w:val="20"/>
                <w:szCs w:val="20"/>
              </w:rPr>
              <w:t>необхідних</w:t>
            </w:r>
            <w:proofErr w:type="spellEnd"/>
            <w:r w:rsidRPr="006B5EF2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6B5EF2">
              <w:rPr>
                <w:bCs/>
                <w:sz w:val="20"/>
                <w:szCs w:val="20"/>
              </w:rPr>
              <w:t>реалізації</w:t>
            </w:r>
            <w:proofErr w:type="spellEnd"/>
            <w:r w:rsidRPr="006B5E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5EF2">
              <w:rPr>
                <w:bCs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7386" w:type="dxa"/>
            <w:gridSpan w:val="5"/>
            <w:shd w:val="clear" w:color="auto" w:fill="auto"/>
            <w:vAlign w:val="center"/>
          </w:tcPr>
          <w:p w:rsidR="00B969B5" w:rsidRPr="007B3027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B3027">
              <w:rPr>
                <w:bCs/>
                <w:sz w:val="20"/>
                <w:szCs w:val="20"/>
              </w:rPr>
              <w:t>Орієнтовні</w:t>
            </w:r>
            <w:proofErr w:type="spellEnd"/>
            <w:r w:rsidRPr="007B30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3027">
              <w:rPr>
                <w:bCs/>
                <w:sz w:val="20"/>
                <w:szCs w:val="20"/>
              </w:rPr>
              <w:t>обсяги</w:t>
            </w:r>
            <w:proofErr w:type="spellEnd"/>
            <w:r w:rsidRPr="007B30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3027">
              <w:rPr>
                <w:bCs/>
                <w:sz w:val="20"/>
                <w:szCs w:val="20"/>
              </w:rPr>
              <w:t>фінансування</w:t>
            </w:r>
            <w:proofErr w:type="spellEnd"/>
            <w:r w:rsidRPr="007B30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3027">
              <w:rPr>
                <w:bCs/>
                <w:sz w:val="20"/>
                <w:szCs w:val="20"/>
              </w:rPr>
              <w:t>Програми</w:t>
            </w:r>
            <w:proofErr w:type="spellEnd"/>
            <w:r w:rsidRPr="007B30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3027">
              <w:rPr>
                <w:bCs/>
                <w:sz w:val="20"/>
                <w:szCs w:val="20"/>
              </w:rPr>
              <w:t>складають</w:t>
            </w:r>
            <w:proofErr w:type="spellEnd"/>
            <w:r w:rsidRPr="007B3027">
              <w:rPr>
                <w:bCs/>
                <w:sz w:val="20"/>
                <w:szCs w:val="20"/>
              </w:rPr>
              <w:t>:</w:t>
            </w:r>
          </w:p>
        </w:tc>
      </w:tr>
      <w:tr w:rsidR="00B969B5" w:rsidRPr="007B3027" w:rsidTr="009B2E28">
        <w:trPr>
          <w:trHeight w:val="624"/>
        </w:trPr>
        <w:tc>
          <w:tcPr>
            <w:tcW w:w="850" w:type="dxa"/>
            <w:vMerge/>
            <w:shd w:val="clear" w:color="auto" w:fill="auto"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B969B5" w:rsidRPr="006B5EF2" w:rsidRDefault="00B969B5" w:rsidP="009B2E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B5EF2">
              <w:rPr>
                <w:bCs/>
                <w:sz w:val="20"/>
                <w:szCs w:val="20"/>
              </w:rPr>
              <w:t>Всього</w:t>
            </w:r>
            <w:proofErr w:type="spellEnd"/>
            <w:r w:rsidRPr="006B5EF2">
              <w:rPr>
                <w:bCs/>
                <w:sz w:val="20"/>
                <w:szCs w:val="20"/>
              </w:rPr>
              <w:t>, тис. грн.</w:t>
            </w:r>
          </w:p>
        </w:tc>
        <w:tc>
          <w:tcPr>
            <w:tcW w:w="6198" w:type="dxa"/>
            <w:gridSpan w:val="4"/>
            <w:shd w:val="clear" w:color="auto" w:fill="auto"/>
            <w:vAlign w:val="bottom"/>
          </w:tcPr>
          <w:p w:rsidR="00B969B5" w:rsidRPr="007B3027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 w:rsidRPr="007B3027">
              <w:rPr>
                <w:bCs/>
                <w:sz w:val="20"/>
                <w:szCs w:val="20"/>
              </w:rPr>
              <w:t xml:space="preserve">у </w:t>
            </w:r>
            <w:proofErr w:type="spellStart"/>
            <w:r w:rsidRPr="007B3027">
              <w:rPr>
                <w:bCs/>
                <w:sz w:val="20"/>
                <w:szCs w:val="20"/>
              </w:rPr>
              <w:t>томі</w:t>
            </w:r>
            <w:proofErr w:type="spellEnd"/>
            <w:r w:rsidRPr="007B30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3027">
              <w:rPr>
                <w:bCs/>
                <w:sz w:val="20"/>
                <w:szCs w:val="20"/>
              </w:rPr>
              <w:t>числі</w:t>
            </w:r>
            <w:proofErr w:type="spellEnd"/>
            <w:r w:rsidRPr="007B3027">
              <w:rPr>
                <w:bCs/>
                <w:sz w:val="20"/>
                <w:szCs w:val="20"/>
              </w:rPr>
              <w:t xml:space="preserve"> за роками</w:t>
            </w:r>
          </w:p>
        </w:tc>
      </w:tr>
      <w:tr w:rsidR="00B969B5" w:rsidRPr="006B5EF2" w:rsidTr="009B2E28">
        <w:trPr>
          <w:trHeight w:val="312"/>
        </w:trPr>
        <w:tc>
          <w:tcPr>
            <w:tcW w:w="850" w:type="dxa"/>
            <w:shd w:val="clear" w:color="auto" w:fill="auto"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 w:rsidRPr="006B5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969B5" w:rsidRPr="006B5EF2" w:rsidRDefault="00B969B5" w:rsidP="009B2E28">
            <w:pPr>
              <w:rPr>
                <w:bCs/>
                <w:sz w:val="20"/>
                <w:szCs w:val="20"/>
              </w:rPr>
            </w:pPr>
            <w:r w:rsidRPr="006B5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vMerge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Pr="006B5E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5EF2">
              <w:rPr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6B5E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5EF2">
              <w:rPr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6B5E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5EF2">
              <w:rPr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Pr="006B5E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5EF2">
              <w:rPr>
                <w:bCs/>
                <w:sz w:val="20"/>
                <w:szCs w:val="20"/>
              </w:rPr>
              <w:t>рік</w:t>
            </w:r>
            <w:proofErr w:type="spellEnd"/>
          </w:p>
        </w:tc>
      </w:tr>
      <w:tr w:rsidR="00B969B5" w:rsidRPr="006B5EF2" w:rsidTr="009B2E28">
        <w:trPr>
          <w:trHeight w:val="312"/>
        </w:trPr>
        <w:tc>
          <w:tcPr>
            <w:tcW w:w="850" w:type="dxa"/>
            <w:shd w:val="clear" w:color="auto" w:fill="auto"/>
            <w:vAlign w:val="center"/>
          </w:tcPr>
          <w:p w:rsidR="00B969B5" w:rsidRPr="006B5EF2" w:rsidRDefault="00B969B5" w:rsidP="009B2E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B969B5" w:rsidRPr="006B5EF2" w:rsidRDefault="00B969B5" w:rsidP="009B2E28">
            <w:pPr>
              <w:rPr>
                <w:bCs/>
                <w:sz w:val="20"/>
                <w:szCs w:val="20"/>
              </w:rPr>
            </w:pPr>
            <w:proofErr w:type="spellStart"/>
            <w:r w:rsidRPr="006B5EF2">
              <w:rPr>
                <w:bCs/>
                <w:sz w:val="20"/>
                <w:szCs w:val="20"/>
              </w:rPr>
              <w:t>всього</w:t>
            </w:r>
            <w:proofErr w:type="spellEnd"/>
            <w:r w:rsidRPr="006B5EF2">
              <w:rPr>
                <w:bCs/>
                <w:sz w:val="20"/>
                <w:szCs w:val="20"/>
              </w:rPr>
              <w:t xml:space="preserve">, у тому </w:t>
            </w:r>
            <w:proofErr w:type="spellStart"/>
            <w:r w:rsidRPr="006B5EF2">
              <w:rPr>
                <w:bCs/>
                <w:sz w:val="20"/>
                <w:szCs w:val="20"/>
              </w:rPr>
              <w:t>числі</w:t>
            </w:r>
            <w:proofErr w:type="spellEnd"/>
            <w:r w:rsidRPr="006B5EF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9B5" w:rsidRPr="00204953" w:rsidRDefault="00B969B5" w:rsidP="009B2E2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142</w:t>
            </w: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</w:tr>
      <w:tr w:rsidR="00B969B5" w:rsidRPr="006B5EF2" w:rsidTr="009B2E28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8</w:t>
            </w:r>
            <w:r w:rsidRPr="006B5EF2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969B5" w:rsidRPr="006B5EF2" w:rsidRDefault="00B969B5" w:rsidP="009B2E28">
            <w:pPr>
              <w:rPr>
                <w:bCs/>
                <w:sz w:val="20"/>
                <w:szCs w:val="20"/>
              </w:rPr>
            </w:pPr>
            <w:proofErr w:type="spellStart"/>
            <w:r w:rsidRPr="006B5EF2">
              <w:rPr>
                <w:bCs/>
                <w:sz w:val="20"/>
                <w:szCs w:val="20"/>
              </w:rPr>
              <w:t>коштів</w:t>
            </w:r>
            <w:proofErr w:type="spellEnd"/>
            <w:r w:rsidRPr="006B5EF2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місцевого</w:t>
            </w:r>
            <w:proofErr w:type="spellEnd"/>
            <w:r w:rsidRPr="006B5EF2">
              <w:rPr>
                <w:bCs/>
                <w:sz w:val="20"/>
                <w:szCs w:val="20"/>
              </w:rPr>
              <w:t xml:space="preserve"> бюджету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</w:tr>
      <w:tr w:rsidR="00B969B5" w:rsidRPr="006B5EF2" w:rsidTr="009B2E28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969B5" w:rsidRPr="006B5EF2" w:rsidRDefault="00B969B5" w:rsidP="009B2E2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інших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джерел</w:t>
            </w:r>
            <w:proofErr w:type="spellEnd"/>
            <w:r>
              <w:rPr>
                <w:bCs/>
                <w:sz w:val="20"/>
                <w:szCs w:val="20"/>
              </w:rPr>
              <w:t xml:space="preserve"> не </w:t>
            </w:r>
            <w:proofErr w:type="spellStart"/>
            <w:r>
              <w:rPr>
                <w:bCs/>
                <w:sz w:val="20"/>
                <w:szCs w:val="20"/>
              </w:rPr>
              <w:t>заборонених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законодавством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B969B5" w:rsidRPr="006B5EF2" w:rsidRDefault="00B969B5" w:rsidP="009B2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B969B5" w:rsidRDefault="00B969B5" w:rsidP="00B969B5">
      <w:pPr>
        <w:ind w:right="-54"/>
        <w:jc w:val="center"/>
        <w:rPr>
          <w:sz w:val="28"/>
          <w:szCs w:val="28"/>
          <w:lang w:val="uk-UA"/>
        </w:rPr>
      </w:pPr>
    </w:p>
    <w:p w:rsidR="0030089C" w:rsidRDefault="0030089C" w:rsidP="00B969B5">
      <w:pPr>
        <w:ind w:right="-54"/>
        <w:jc w:val="center"/>
        <w:rPr>
          <w:sz w:val="28"/>
          <w:szCs w:val="28"/>
          <w:lang w:val="uk-UA"/>
        </w:rPr>
      </w:pPr>
    </w:p>
    <w:p w:rsidR="0030089C" w:rsidRDefault="0030089C" w:rsidP="00B969B5">
      <w:pPr>
        <w:ind w:right="-54"/>
        <w:jc w:val="center"/>
        <w:rPr>
          <w:sz w:val="28"/>
          <w:szCs w:val="28"/>
          <w:lang w:val="uk-UA"/>
        </w:rPr>
      </w:pPr>
    </w:p>
    <w:p w:rsidR="00B969B5" w:rsidRDefault="00B969B5" w:rsidP="00B969B5">
      <w:pPr>
        <w:ind w:right="-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Викласти в новій редакції розділ </w:t>
      </w:r>
      <w:r w:rsidRPr="00204953">
        <w:rPr>
          <w:sz w:val="28"/>
          <w:szCs w:val="28"/>
          <w:lang w:val="en-US"/>
        </w:rPr>
        <w:t>V</w:t>
      </w:r>
      <w:r w:rsidRPr="00204953">
        <w:rPr>
          <w:sz w:val="28"/>
          <w:szCs w:val="28"/>
        </w:rPr>
        <w:t xml:space="preserve">. </w:t>
      </w:r>
      <w:r w:rsidRPr="00005662">
        <w:rPr>
          <w:sz w:val="28"/>
          <w:szCs w:val="28"/>
          <w:lang w:val="uk-UA"/>
        </w:rPr>
        <w:t>Ресурсне забезпечення Програми</w:t>
      </w:r>
      <w:r>
        <w:rPr>
          <w:sz w:val="28"/>
          <w:szCs w:val="28"/>
          <w:lang w:val="uk-UA"/>
        </w:rPr>
        <w:t xml:space="preserve"> :</w:t>
      </w:r>
    </w:p>
    <w:p w:rsidR="00B969B5" w:rsidRDefault="00B969B5" w:rsidP="00B969B5">
      <w:pPr>
        <w:ind w:right="-54"/>
        <w:jc w:val="center"/>
        <w:rPr>
          <w:sz w:val="28"/>
          <w:szCs w:val="28"/>
          <w:lang w:val="uk-UA"/>
        </w:rPr>
      </w:pPr>
    </w:p>
    <w:p w:rsidR="00B969B5" w:rsidRDefault="00B969B5" w:rsidP="00B969B5">
      <w:pPr>
        <w:ind w:right="-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C45AF">
        <w:rPr>
          <w:sz w:val="28"/>
          <w:szCs w:val="28"/>
          <w:lang w:val="uk-UA"/>
        </w:rPr>
        <w:t>V. Ресурсне забезпечення Програми</w:t>
      </w:r>
    </w:p>
    <w:p w:rsidR="0030089C" w:rsidRPr="000C45AF" w:rsidRDefault="0030089C" w:rsidP="00B969B5">
      <w:pPr>
        <w:ind w:right="-54"/>
        <w:jc w:val="center"/>
        <w:rPr>
          <w:sz w:val="28"/>
          <w:szCs w:val="28"/>
          <w:lang w:val="uk-UA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200"/>
        <w:gridCol w:w="1320"/>
        <w:gridCol w:w="1200"/>
        <w:gridCol w:w="1200"/>
        <w:gridCol w:w="2040"/>
      </w:tblGrid>
      <w:tr w:rsidR="00B969B5" w:rsidRPr="00005662" w:rsidTr="009B2E28">
        <w:tc>
          <w:tcPr>
            <w:tcW w:w="2640" w:type="dxa"/>
            <w:vMerge w:val="restart"/>
            <w:shd w:val="clear" w:color="auto" w:fill="auto"/>
          </w:tcPr>
          <w:p w:rsidR="00B969B5" w:rsidRPr="00005662" w:rsidRDefault="00B969B5" w:rsidP="009B2E28">
            <w:pPr>
              <w:ind w:right="-54"/>
              <w:jc w:val="center"/>
              <w:rPr>
                <w:lang w:val="uk-UA"/>
              </w:rPr>
            </w:pPr>
            <w:r w:rsidRPr="00005662">
              <w:rPr>
                <w:lang w:val="uk-UA"/>
              </w:rPr>
              <w:t>Обсяг коштів, які пропонується залучити на виконання Програми*</w:t>
            </w:r>
          </w:p>
        </w:tc>
        <w:tc>
          <w:tcPr>
            <w:tcW w:w="1200" w:type="dxa"/>
            <w:shd w:val="clear" w:color="auto" w:fill="auto"/>
          </w:tcPr>
          <w:p w:rsidR="00B969B5" w:rsidRPr="00005662" w:rsidRDefault="00B969B5" w:rsidP="009B2E28">
            <w:pPr>
              <w:ind w:right="-54"/>
              <w:jc w:val="center"/>
              <w:rPr>
                <w:lang w:val="uk-UA"/>
              </w:rPr>
            </w:pPr>
            <w:r w:rsidRPr="00005662">
              <w:rPr>
                <w:lang w:val="uk-UA"/>
              </w:rPr>
              <w:t>І етап</w:t>
            </w:r>
          </w:p>
        </w:tc>
        <w:tc>
          <w:tcPr>
            <w:tcW w:w="1320" w:type="dxa"/>
            <w:shd w:val="clear" w:color="auto" w:fill="auto"/>
          </w:tcPr>
          <w:p w:rsidR="00B969B5" w:rsidRPr="00005662" w:rsidRDefault="00B969B5" w:rsidP="009B2E28">
            <w:pPr>
              <w:ind w:right="-54" w:firstLine="21"/>
              <w:jc w:val="center"/>
              <w:rPr>
                <w:lang w:val="uk-UA"/>
              </w:rPr>
            </w:pPr>
            <w:r w:rsidRPr="00005662">
              <w:rPr>
                <w:lang w:val="uk-UA"/>
              </w:rPr>
              <w:t>ІІ етап</w:t>
            </w:r>
          </w:p>
        </w:tc>
        <w:tc>
          <w:tcPr>
            <w:tcW w:w="1200" w:type="dxa"/>
            <w:shd w:val="clear" w:color="auto" w:fill="auto"/>
          </w:tcPr>
          <w:p w:rsidR="00B969B5" w:rsidRPr="00005662" w:rsidRDefault="00B969B5" w:rsidP="009B2E28">
            <w:pPr>
              <w:ind w:right="-54"/>
              <w:jc w:val="center"/>
              <w:rPr>
                <w:lang w:val="uk-UA"/>
              </w:rPr>
            </w:pPr>
            <w:r w:rsidRPr="00005662">
              <w:rPr>
                <w:lang w:val="uk-UA"/>
              </w:rPr>
              <w:t>ІІІ етап</w:t>
            </w:r>
          </w:p>
        </w:tc>
        <w:tc>
          <w:tcPr>
            <w:tcW w:w="1200" w:type="dxa"/>
            <w:shd w:val="clear" w:color="auto" w:fill="auto"/>
          </w:tcPr>
          <w:p w:rsidR="00B969B5" w:rsidRPr="00005662" w:rsidRDefault="00B969B5" w:rsidP="009B2E28">
            <w:pPr>
              <w:ind w:right="-54"/>
              <w:jc w:val="center"/>
              <w:rPr>
                <w:lang w:val="uk-UA"/>
              </w:rPr>
            </w:pPr>
            <w:r w:rsidRPr="00005662">
              <w:rPr>
                <w:lang w:val="uk-UA"/>
              </w:rPr>
              <w:t>IV етап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B969B5" w:rsidRPr="00005662" w:rsidRDefault="00B969B5" w:rsidP="009B2E28">
            <w:pPr>
              <w:ind w:right="-54"/>
              <w:jc w:val="center"/>
              <w:rPr>
                <w:lang w:val="uk-UA"/>
              </w:rPr>
            </w:pPr>
            <w:r w:rsidRPr="00005662">
              <w:rPr>
                <w:lang w:val="uk-UA"/>
              </w:rPr>
              <w:t>Усього витрат на виконання Програми</w:t>
            </w:r>
          </w:p>
          <w:p w:rsidR="00B969B5" w:rsidRPr="00005662" w:rsidRDefault="00B969B5" w:rsidP="009B2E28">
            <w:pPr>
              <w:ind w:right="-54"/>
              <w:jc w:val="center"/>
              <w:rPr>
                <w:lang w:val="uk-UA"/>
              </w:rPr>
            </w:pPr>
            <w:r w:rsidRPr="00005662">
              <w:rPr>
                <w:lang w:val="uk-UA"/>
              </w:rPr>
              <w:t>(тис. грн)</w:t>
            </w:r>
          </w:p>
        </w:tc>
      </w:tr>
      <w:tr w:rsidR="00B969B5" w:rsidRPr="00005662" w:rsidTr="009B2E28">
        <w:tc>
          <w:tcPr>
            <w:tcW w:w="2640" w:type="dxa"/>
            <w:vMerge/>
            <w:shd w:val="clear" w:color="auto" w:fill="auto"/>
          </w:tcPr>
          <w:p w:rsidR="00B969B5" w:rsidRPr="00005662" w:rsidRDefault="00B969B5" w:rsidP="009B2E28">
            <w:pPr>
              <w:ind w:right="-54" w:firstLine="6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2020 рік</w:t>
            </w:r>
          </w:p>
          <w:p w:rsidR="00B969B5" w:rsidRPr="00005662" w:rsidRDefault="00B969B5" w:rsidP="009B2E28">
            <w:pPr>
              <w:ind w:right="-54"/>
              <w:jc w:val="center"/>
              <w:rPr>
                <w:lang w:val="uk-UA"/>
              </w:rPr>
            </w:pPr>
            <w:r w:rsidRPr="00005662">
              <w:rPr>
                <w:lang w:val="uk-UA"/>
              </w:rPr>
              <w:t>(тис. грн)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2021 рік</w:t>
            </w:r>
          </w:p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lang w:val="uk-UA"/>
              </w:rPr>
              <w:t>(тис. грн)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2022 рік</w:t>
            </w:r>
          </w:p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lang w:val="uk-UA"/>
              </w:rPr>
              <w:t>(тис. грн)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2023 рік</w:t>
            </w:r>
          </w:p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lang w:val="uk-UA"/>
              </w:rPr>
              <w:t>(тис. грн)</w:t>
            </w:r>
          </w:p>
        </w:tc>
        <w:tc>
          <w:tcPr>
            <w:tcW w:w="2040" w:type="dxa"/>
            <w:vMerge/>
            <w:shd w:val="clear" w:color="auto" w:fill="auto"/>
          </w:tcPr>
          <w:p w:rsidR="00B969B5" w:rsidRPr="00005662" w:rsidRDefault="00B969B5" w:rsidP="009B2E28">
            <w:pPr>
              <w:ind w:right="-54" w:firstLine="600"/>
              <w:rPr>
                <w:sz w:val="28"/>
                <w:szCs w:val="28"/>
                <w:lang w:val="uk-UA"/>
              </w:rPr>
            </w:pPr>
          </w:p>
        </w:tc>
      </w:tr>
      <w:tr w:rsidR="00B969B5" w:rsidRPr="00005662" w:rsidTr="009B2E28">
        <w:tc>
          <w:tcPr>
            <w:tcW w:w="2640" w:type="dxa"/>
            <w:shd w:val="clear" w:color="auto" w:fill="auto"/>
          </w:tcPr>
          <w:p w:rsidR="00B969B5" w:rsidRPr="00005662" w:rsidRDefault="00B969B5" w:rsidP="009B2E28">
            <w:pPr>
              <w:ind w:right="-54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Обсяг ресурсів, усього, у тому числі</w:t>
            </w:r>
            <w:r>
              <w:rPr>
                <w:sz w:val="28"/>
                <w:szCs w:val="28"/>
                <w:lang w:val="uk-UA"/>
              </w:rPr>
              <w:t xml:space="preserve"> за заходами</w:t>
            </w:r>
            <w:r w:rsidRPr="00005662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2320</w:t>
            </w:r>
          </w:p>
        </w:tc>
      </w:tr>
      <w:tr w:rsidR="00B969B5" w:rsidRPr="00005662" w:rsidTr="009B2E28">
        <w:trPr>
          <w:trHeight w:val="436"/>
        </w:trPr>
        <w:tc>
          <w:tcPr>
            <w:tcW w:w="2640" w:type="dxa"/>
            <w:shd w:val="clear" w:color="auto" w:fill="auto"/>
          </w:tcPr>
          <w:p w:rsidR="00B969B5" w:rsidRPr="00005662" w:rsidRDefault="00B969B5" w:rsidP="009B2E28">
            <w:pPr>
              <w:ind w:right="-54"/>
              <w:rPr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місцевий бюджет: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2320</w:t>
            </w:r>
          </w:p>
        </w:tc>
      </w:tr>
      <w:tr w:rsidR="00B969B5" w:rsidRPr="00005662" w:rsidTr="009B2E28">
        <w:trPr>
          <w:trHeight w:val="1493"/>
        </w:trPr>
        <w:tc>
          <w:tcPr>
            <w:tcW w:w="2640" w:type="dxa"/>
            <w:shd w:val="clear" w:color="auto" w:fill="auto"/>
          </w:tcPr>
          <w:p w:rsidR="00B969B5" w:rsidRPr="00005662" w:rsidRDefault="00B969B5" w:rsidP="009B2E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right="-54" w:firstLine="0"/>
              <w:rPr>
                <w:sz w:val="20"/>
                <w:szCs w:val="20"/>
                <w:lang w:val="uk-UA"/>
              </w:rPr>
            </w:pPr>
            <w:r w:rsidRPr="00005662">
              <w:rPr>
                <w:sz w:val="20"/>
                <w:szCs w:val="20"/>
                <w:lang w:val="uk-UA"/>
              </w:rPr>
              <w:t>забезпечення роботи системи відеоспостереження (послуги енергопостачання, доступу до інтернету, технічне обслуговування)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310</w:t>
            </w:r>
          </w:p>
        </w:tc>
      </w:tr>
      <w:tr w:rsidR="00B969B5" w:rsidRPr="00005662" w:rsidTr="009B2E28">
        <w:trPr>
          <w:trHeight w:val="1118"/>
        </w:trPr>
        <w:tc>
          <w:tcPr>
            <w:tcW w:w="2640" w:type="dxa"/>
            <w:shd w:val="clear" w:color="auto" w:fill="auto"/>
          </w:tcPr>
          <w:p w:rsidR="00B969B5" w:rsidRPr="00005662" w:rsidRDefault="00B969B5" w:rsidP="009B2E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right="-54" w:firstLine="0"/>
              <w:rPr>
                <w:sz w:val="20"/>
                <w:szCs w:val="20"/>
                <w:lang w:val="uk-UA"/>
              </w:rPr>
            </w:pPr>
            <w:r w:rsidRPr="00005662">
              <w:rPr>
                <w:sz w:val="20"/>
                <w:szCs w:val="20"/>
                <w:lang w:val="uk-UA"/>
              </w:rPr>
              <w:t>встановлення систем відеоспостереження (придбання товарів, послуг, робіт)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1730</w:t>
            </w:r>
          </w:p>
        </w:tc>
      </w:tr>
      <w:tr w:rsidR="00B969B5" w:rsidRPr="00005662" w:rsidTr="009B2E28">
        <w:trPr>
          <w:trHeight w:val="791"/>
        </w:trPr>
        <w:tc>
          <w:tcPr>
            <w:tcW w:w="2640" w:type="dxa"/>
            <w:shd w:val="clear" w:color="auto" w:fill="auto"/>
          </w:tcPr>
          <w:p w:rsidR="00B969B5" w:rsidRPr="00005662" w:rsidRDefault="00B969B5" w:rsidP="009B2E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right="-54" w:firstLine="0"/>
              <w:rPr>
                <w:sz w:val="20"/>
                <w:szCs w:val="20"/>
                <w:lang w:val="uk-UA"/>
              </w:rPr>
            </w:pPr>
            <w:r w:rsidRPr="00005662">
              <w:rPr>
                <w:sz w:val="20"/>
                <w:szCs w:val="20"/>
                <w:lang w:val="uk-UA"/>
              </w:rPr>
              <w:t>фінансування програмних заходів з охорони правопорядку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200</w:t>
            </w:r>
          </w:p>
        </w:tc>
      </w:tr>
      <w:tr w:rsidR="00B969B5" w:rsidRPr="00005662" w:rsidTr="009B2E28">
        <w:trPr>
          <w:trHeight w:val="2180"/>
        </w:trPr>
        <w:tc>
          <w:tcPr>
            <w:tcW w:w="2640" w:type="dxa"/>
            <w:shd w:val="clear" w:color="auto" w:fill="auto"/>
          </w:tcPr>
          <w:p w:rsidR="00B969B5" w:rsidRPr="00005662" w:rsidRDefault="00B969B5" w:rsidP="009B2E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right="-54" w:firstLine="0"/>
              <w:rPr>
                <w:sz w:val="20"/>
                <w:szCs w:val="20"/>
                <w:lang w:val="uk-UA"/>
              </w:rPr>
            </w:pPr>
            <w:r w:rsidRPr="00005662">
              <w:rPr>
                <w:sz w:val="20"/>
                <w:szCs w:val="20"/>
                <w:lang w:val="uk-UA"/>
              </w:rPr>
              <w:t>фінансове забезпечення проведення нарад, круглих столів, семінарів, в тому числі виїзних (транспортні послуги, придбання пального та компенсація витрат на пальне, придбання товарів, оплата послуг)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69B5" w:rsidRPr="00005662" w:rsidRDefault="00B969B5" w:rsidP="009B2E28">
            <w:pPr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80</w:t>
            </w:r>
          </w:p>
        </w:tc>
      </w:tr>
      <w:tr w:rsidR="00B969B5" w:rsidRPr="00005662" w:rsidTr="009B2E28">
        <w:tc>
          <w:tcPr>
            <w:tcW w:w="2640" w:type="dxa"/>
            <w:shd w:val="clear" w:color="auto" w:fill="auto"/>
          </w:tcPr>
          <w:p w:rsidR="00B969B5" w:rsidRPr="00005662" w:rsidRDefault="00B969B5" w:rsidP="009B2E28">
            <w:pPr>
              <w:ind w:right="-54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lastRenderedPageBreak/>
              <w:t>кошти інших джерел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69B5" w:rsidRPr="00005662" w:rsidRDefault="00B969B5" w:rsidP="009B2E28">
            <w:pPr>
              <w:ind w:right="-54"/>
              <w:jc w:val="center"/>
              <w:rPr>
                <w:sz w:val="28"/>
                <w:szCs w:val="28"/>
                <w:lang w:val="uk-UA"/>
              </w:rPr>
            </w:pPr>
            <w:r w:rsidRPr="00005662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30089C" w:rsidRDefault="0030089C" w:rsidP="00B969B5">
      <w:pPr>
        <w:jc w:val="both"/>
        <w:rPr>
          <w:sz w:val="20"/>
          <w:szCs w:val="20"/>
          <w:lang w:val="uk-UA"/>
        </w:rPr>
      </w:pPr>
    </w:p>
    <w:p w:rsidR="00B969B5" w:rsidRPr="00005662" w:rsidRDefault="00B969B5" w:rsidP="00B969B5">
      <w:pPr>
        <w:jc w:val="both"/>
        <w:rPr>
          <w:sz w:val="20"/>
          <w:szCs w:val="20"/>
          <w:lang w:val="uk-UA"/>
        </w:rPr>
      </w:pPr>
      <w:r w:rsidRPr="00005662">
        <w:rPr>
          <w:sz w:val="20"/>
          <w:szCs w:val="20"/>
          <w:lang w:val="uk-UA"/>
        </w:rPr>
        <w:t>*Примітка: Обсяги коштів, які пропонується залучати на виконання Програми підлягають уточненню при затвердженні бюджету на відповідний рік або під час внесення змін до бюджету, виходячи з його можливостей.</w:t>
      </w:r>
    </w:p>
    <w:p w:rsidR="00B969B5" w:rsidRPr="00005662" w:rsidRDefault="00B969B5" w:rsidP="00B969B5">
      <w:pPr>
        <w:ind w:left="-2" w:firstLine="600"/>
        <w:jc w:val="both"/>
        <w:rPr>
          <w:lang w:val="uk-UA"/>
        </w:rPr>
      </w:pPr>
    </w:p>
    <w:p w:rsidR="00B969B5" w:rsidRPr="00005662" w:rsidRDefault="00B969B5" w:rsidP="00B969B5">
      <w:pPr>
        <w:ind w:firstLine="600"/>
        <w:jc w:val="both"/>
        <w:rPr>
          <w:bCs/>
          <w:sz w:val="28"/>
          <w:szCs w:val="28"/>
          <w:lang w:val="uk-UA"/>
        </w:rPr>
      </w:pPr>
      <w:r w:rsidRPr="00005662">
        <w:rPr>
          <w:bCs/>
          <w:sz w:val="28"/>
          <w:szCs w:val="28"/>
          <w:lang w:val="uk-UA"/>
        </w:rPr>
        <w:t>До виконання заходів Програми можуть залучатись власні кошти підприємств, установ, небюджетних організацій та інших джерел, не заборонених чинним законодавством.</w:t>
      </w:r>
    </w:p>
    <w:p w:rsidR="00B969B5" w:rsidRDefault="00B969B5" w:rsidP="00B969B5">
      <w:pPr>
        <w:ind w:firstLine="600"/>
        <w:jc w:val="both"/>
        <w:rPr>
          <w:bCs/>
          <w:sz w:val="28"/>
          <w:szCs w:val="28"/>
          <w:lang w:val="uk-UA"/>
        </w:rPr>
      </w:pPr>
      <w:r w:rsidRPr="00005662">
        <w:rPr>
          <w:bCs/>
          <w:sz w:val="28"/>
          <w:szCs w:val="28"/>
          <w:lang w:val="uk-UA"/>
        </w:rPr>
        <w:t>Обсяги фінансування заходів та завдань Програми зазначені в заходах до неї. Планування освоєння бюджетних коштів бюджету громади забезпечуватиметься головними розпорядниками коштів, визначеними відповідно до законодавства.</w:t>
      </w:r>
      <w:r>
        <w:rPr>
          <w:bCs/>
          <w:sz w:val="28"/>
          <w:szCs w:val="28"/>
          <w:lang w:val="uk-UA"/>
        </w:rPr>
        <w:t>»</w:t>
      </w:r>
    </w:p>
    <w:p w:rsidR="0030089C" w:rsidRDefault="0030089C" w:rsidP="00B969B5">
      <w:pPr>
        <w:ind w:firstLine="600"/>
        <w:jc w:val="both"/>
        <w:rPr>
          <w:bCs/>
          <w:sz w:val="28"/>
          <w:szCs w:val="28"/>
          <w:lang w:val="uk-UA"/>
        </w:rPr>
      </w:pPr>
    </w:p>
    <w:p w:rsidR="00B969B5" w:rsidRDefault="00B969B5" w:rsidP="00B969B5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0C45AF">
        <w:rPr>
          <w:bCs/>
          <w:sz w:val="28"/>
          <w:szCs w:val="28"/>
          <w:lang w:val="uk-UA"/>
        </w:rPr>
        <w:t>Управлінню економічного розвитку, залучення інвестицій та фінансів виконавчого комітету Баришівської селищної ради передбачити</w:t>
      </w:r>
      <w:r>
        <w:rPr>
          <w:bCs/>
          <w:sz w:val="28"/>
          <w:szCs w:val="28"/>
          <w:lang w:val="uk-UA"/>
        </w:rPr>
        <w:t xml:space="preserve"> після затвердження </w:t>
      </w:r>
      <w:r w:rsidRPr="000C45AF">
        <w:rPr>
          <w:bCs/>
          <w:sz w:val="28"/>
          <w:szCs w:val="28"/>
          <w:lang w:val="uk-UA"/>
        </w:rPr>
        <w:t xml:space="preserve"> видатки на реалізацію Програми, виходячи з реальних можливостей бюджету та його пріоритетів.</w:t>
      </w:r>
    </w:p>
    <w:p w:rsidR="0030089C" w:rsidRPr="000C45AF" w:rsidRDefault="0030089C" w:rsidP="0030089C">
      <w:pPr>
        <w:ind w:left="450"/>
        <w:jc w:val="both"/>
        <w:rPr>
          <w:bCs/>
          <w:sz w:val="28"/>
          <w:szCs w:val="28"/>
          <w:lang w:val="uk-UA"/>
        </w:rPr>
      </w:pPr>
    </w:p>
    <w:p w:rsidR="006B39FE" w:rsidRPr="006B39FE" w:rsidRDefault="00B969B5" w:rsidP="006B39FE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6B39FE">
        <w:rPr>
          <w:bCs/>
          <w:sz w:val="28"/>
          <w:szCs w:val="28"/>
          <w:lang w:val="uk-UA"/>
        </w:rPr>
        <w:t xml:space="preserve">Контроль за виконанням рішення покласти на </w:t>
      </w:r>
      <w:r w:rsidR="006B39FE" w:rsidRPr="006B39FE">
        <w:rPr>
          <w:bCs/>
          <w:sz w:val="28"/>
          <w:szCs w:val="28"/>
          <w:lang w:val="uk-UA"/>
        </w:rPr>
        <w:t>комісію з питань прав людини, законності, депутатської діяльності, етики та регламенту та постійну комісію з питань з питань фінансів, бюджету, планування соціально-економічного розвитку, інвестицій та міжнародного співробітництва.</w:t>
      </w:r>
    </w:p>
    <w:p w:rsidR="00B969B5" w:rsidRDefault="00B969B5" w:rsidP="006B39FE">
      <w:pPr>
        <w:jc w:val="both"/>
        <w:rPr>
          <w:bCs/>
          <w:sz w:val="28"/>
          <w:szCs w:val="28"/>
          <w:lang w:val="uk-UA"/>
        </w:rPr>
      </w:pPr>
    </w:p>
    <w:p w:rsidR="00B969B5" w:rsidRDefault="00B969B5" w:rsidP="00B969B5">
      <w:pPr>
        <w:ind w:left="450"/>
        <w:jc w:val="both"/>
        <w:rPr>
          <w:bCs/>
          <w:sz w:val="28"/>
          <w:szCs w:val="28"/>
          <w:lang w:val="uk-UA"/>
        </w:rPr>
      </w:pPr>
    </w:p>
    <w:p w:rsidR="0030089C" w:rsidRDefault="0030089C" w:rsidP="00B969B5">
      <w:pPr>
        <w:ind w:left="450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B969B5" w:rsidRDefault="00B969B5" w:rsidP="00B969B5">
      <w:pPr>
        <w:ind w:left="450"/>
        <w:jc w:val="both"/>
        <w:rPr>
          <w:bCs/>
          <w:sz w:val="28"/>
          <w:szCs w:val="28"/>
          <w:lang w:val="uk-UA"/>
        </w:rPr>
      </w:pPr>
    </w:p>
    <w:p w:rsidR="00B969B5" w:rsidRDefault="00B969B5" w:rsidP="00B969B5">
      <w:pPr>
        <w:ind w:left="450"/>
        <w:jc w:val="both"/>
        <w:rPr>
          <w:bCs/>
          <w:sz w:val="28"/>
          <w:szCs w:val="28"/>
          <w:lang w:val="uk-UA"/>
        </w:rPr>
      </w:pPr>
    </w:p>
    <w:p w:rsidR="00B969B5" w:rsidRPr="00005662" w:rsidRDefault="00B969B5" w:rsidP="00B969B5">
      <w:pPr>
        <w:ind w:left="450"/>
        <w:jc w:val="both"/>
        <w:rPr>
          <w:bCs/>
          <w:sz w:val="28"/>
          <w:szCs w:val="28"/>
          <w:lang w:val="uk-UA"/>
        </w:rPr>
      </w:pPr>
      <w:r w:rsidRPr="008F3014">
        <w:rPr>
          <w:bCs/>
          <w:sz w:val="28"/>
          <w:szCs w:val="28"/>
          <w:lang w:val="uk-UA"/>
        </w:rPr>
        <w:t xml:space="preserve">       Селищний голова                    </w:t>
      </w:r>
      <w:r>
        <w:rPr>
          <w:bCs/>
          <w:sz w:val="28"/>
          <w:szCs w:val="28"/>
          <w:lang w:val="uk-UA"/>
        </w:rPr>
        <w:t xml:space="preserve">                               О.П. Вареніченко</w:t>
      </w:r>
    </w:p>
    <w:p w:rsidR="008C01A8" w:rsidRDefault="008C01A8" w:rsidP="008C01A8">
      <w:pPr>
        <w:rPr>
          <w:sz w:val="28"/>
          <w:szCs w:val="28"/>
          <w:lang w:val="uk-UA"/>
        </w:rPr>
      </w:pPr>
    </w:p>
    <w:p w:rsidR="008C01A8" w:rsidRDefault="008C01A8" w:rsidP="008C01A8">
      <w:pPr>
        <w:jc w:val="center"/>
        <w:rPr>
          <w:sz w:val="18"/>
          <w:szCs w:val="18"/>
          <w:lang w:val="uk-UA"/>
        </w:rPr>
      </w:pPr>
    </w:p>
    <w:p w:rsidR="008C01A8" w:rsidRDefault="008C01A8" w:rsidP="008C01A8">
      <w:pPr>
        <w:jc w:val="center"/>
        <w:rPr>
          <w:sz w:val="18"/>
          <w:szCs w:val="18"/>
          <w:lang w:val="uk-UA"/>
        </w:rPr>
      </w:pPr>
    </w:p>
    <w:p w:rsidR="008C01A8" w:rsidRDefault="008C01A8" w:rsidP="008C01A8">
      <w:pPr>
        <w:jc w:val="center"/>
        <w:rPr>
          <w:sz w:val="18"/>
          <w:szCs w:val="18"/>
          <w:lang w:val="uk-UA"/>
        </w:rPr>
      </w:pPr>
    </w:p>
    <w:p w:rsidR="008C01A8" w:rsidRDefault="008C01A8" w:rsidP="008C01A8">
      <w:pPr>
        <w:jc w:val="center"/>
        <w:rPr>
          <w:sz w:val="28"/>
          <w:szCs w:val="28"/>
          <w:lang w:val="uk-UA"/>
        </w:rPr>
      </w:pPr>
    </w:p>
    <w:p w:rsidR="008C01A8" w:rsidRDefault="008C01A8" w:rsidP="008C01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0F6059" w:rsidRDefault="000F6059"/>
    <w:sectPr w:rsidR="000F6059" w:rsidSect="008C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54D93"/>
    <w:multiLevelType w:val="hybridMultilevel"/>
    <w:tmpl w:val="29AAE13C"/>
    <w:lvl w:ilvl="0" w:tplc="FD600B0C">
      <w:start w:val="1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>
    <w:nsid w:val="7DB14E03"/>
    <w:multiLevelType w:val="multilevel"/>
    <w:tmpl w:val="2F94B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7F"/>
    <w:rsid w:val="00030C5C"/>
    <w:rsid w:val="000D1FA5"/>
    <w:rsid w:val="000F6059"/>
    <w:rsid w:val="001E797F"/>
    <w:rsid w:val="002C16A3"/>
    <w:rsid w:val="0030089C"/>
    <w:rsid w:val="003A1943"/>
    <w:rsid w:val="003A6550"/>
    <w:rsid w:val="005547FA"/>
    <w:rsid w:val="006B39FE"/>
    <w:rsid w:val="006B4B8C"/>
    <w:rsid w:val="006C3174"/>
    <w:rsid w:val="007656EC"/>
    <w:rsid w:val="008C01A8"/>
    <w:rsid w:val="00B969B5"/>
    <w:rsid w:val="00C06445"/>
    <w:rsid w:val="00C52C6C"/>
    <w:rsid w:val="00E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A1C3-8D90-4C85-9FFC-6913F2B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1A8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C01A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C01A8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C01A8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1A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C01A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C01A8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C01A8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8C0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2020-02-13T09:20:00Z</cp:lastPrinted>
  <dcterms:created xsi:type="dcterms:W3CDTF">2020-02-21T12:00:00Z</dcterms:created>
  <dcterms:modified xsi:type="dcterms:W3CDTF">2020-02-21T12:04:00Z</dcterms:modified>
</cp:coreProperties>
</file>