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39C" w:rsidRDefault="001A6E92" w:rsidP="001A6E92">
      <w:pPr>
        <w:ind w:left="-142" w:right="140"/>
        <w:jc w:val="both"/>
        <w:rPr>
          <w:sz w:val="24"/>
          <w:szCs w:val="24"/>
          <w:lang w:val="uk-UA"/>
        </w:rPr>
      </w:pPr>
      <w:r w:rsidRPr="00D76226">
        <w:rPr>
          <w:sz w:val="24"/>
          <w:szCs w:val="24"/>
        </w:rPr>
        <w:t xml:space="preserve">                                                                          </w:t>
      </w:r>
      <w:r w:rsidR="003D039C">
        <w:rPr>
          <w:noProof/>
          <w:color w:val="008080"/>
          <w:sz w:val="24"/>
          <w:szCs w:val="24"/>
        </w:rPr>
        <w:drawing>
          <wp:inline distT="0" distB="0" distL="0" distR="0">
            <wp:extent cx="619125" cy="790575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39C" w:rsidRDefault="003D039C" w:rsidP="0089320F">
      <w:pPr>
        <w:pStyle w:val="1"/>
        <w:ind w:left="-142" w:firstLine="568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Баришівська</w:t>
      </w:r>
      <w:r w:rsidR="00271806">
        <w:rPr>
          <w:rFonts w:eastAsia="Arial Unicode MS"/>
          <w:sz w:val="24"/>
          <w:szCs w:val="24"/>
        </w:rPr>
        <w:t xml:space="preserve">  сел</w:t>
      </w:r>
      <w:r>
        <w:rPr>
          <w:rFonts w:eastAsia="Arial Unicode MS"/>
          <w:sz w:val="24"/>
          <w:szCs w:val="24"/>
        </w:rPr>
        <w:t>щна  рада</w:t>
      </w:r>
    </w:p>
    <w:p w:rsidR="003D039C" w:rsidRDefault="003D039C" w:rsidP="0089320F">
      <w:pPr>
        <w:pStyle w:val="4"/>
        <w:ind w:left="-142" w:firstLine="568"/>
        <w:rPr>
          <w:rFonts w:eastAsia="Arial Unicode MS"/>
          <w:szCs w:val="24"/>
        </w:rPr>
      </w:pPr>
      <w:r>
        <w:rPr>
          <w:rFonts w:eastAsia="Arial Unicode MS"/>
          <w:szCs w:val="24"/>
        </w:rPr>
        <w:t>Баришівського  району</w:t>
      </w:r>
    </w:p>
    <w:p w:rsidR="00271806" w:rsidRPr="00D76226" w:rsidRDefault="00D76226" w:rsidP="00D76226">
      <w:pPr>
        <w:pStyle w:val="6"/>
        <w:ind w:left="-142" w:firstLine="568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Київської област</w:t>
      </w:r>
    </w:p>
    <w:p w:rsidR="00271806" w:rsidRDefault="00271806" w:rsidP="0089320F">
      <w:pPr>
        <w:pStyle w:val="5"/>
        <w:ind w:left="-142" w:firstLine="568"/>
        <w:rPr>
          <w:rFonts w:eastAsia="Arial Unicode MS"/>
          <w:sz w:val="24"/>
          <w:szCs w:val="24"/>
        </w:rPr>
      </w:pPr>
    </w:p>
    <w:p w:rsidR="00043293" w:rsidRDefault="00271806" w:rsidP="0089320F">
      <w:pPr>
        <w:ind w:left="-142" w:firstLine="568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Р І Ш Е Н Н Я</w:t>
      </w:r>
    </w:p>
    <w:p w:rsidR="00D76226" w:rsidRDefault="00471058" w:rsidP="00471058">
      <w:pPr>
        <w:tabs>
          <w:tab w:val="left" w:pos="3191"/>
          <w:tab w:val="center" w:pos="4677"/>
          <w:tab w:val="center" w:pos="5032"/>
        </w:tabs>
        <w:ind w:left="-142" w:firstLine="568"/>
        <w:rPr>
          <w:sz w:val="28"/>
          <w:szCs w:val="28"/>
          <w:lang w:val="uk-UA"/>
        </w:rPr>
      </w:pPr>
      <w:r w:rsidRPr="0047105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</w:t>
      </w:r>
      <w:r w:rsidR="00DB4BE6" w:rsidRPr="00471058">
        <w:rPr>
          <w:sz w:val="28"/>
          <w:szCs w:val="28"/>
          <w:lang w:val="uk-UA"/>
        </w:rPr>
        <w:t xml:space="preserve">        </w:t>
      </w:r>
    </w:p>
    <w:p w:rsidR="00DB4BE6" w:rsidRDefault="00043293" w:rsidP="00D76226">
      <w:pPr>
        <w:tabs>
          <w:tab w:val="left" w:pos="3191"/>
          <w:tab w:val="center" w:pos="4677"/>
          <w:tab w:val="center" w:pos="5032"/>
        </w:tabs>
        <w:ind w:left="-142" w:firstLine="568"/>
        <w:jc w:val="center"/>
        <w:rPr>
          <w:b/>
          <w:sz w:val="28"/>
          <w:szCs w:val="28"/>
          <w:lang w:val="uk-UA"/>
        </w:rPr>
      </w:pPr>
      <w:r w:rsidRPr="00471058">
        <w:rPr>
          <w:b/>
          <w:sz w:val="28"/>
          <w:szCs w:val="28"/>
          <w:lang w:val="uk-UA"/>
        </w:rPr>
        <w:t>смт Баришівка</w:t>
      </w:r>
    </w:p>
    <w:p w:rsidR="00D76226" w:rsidRPr="00D76226" w:rsidRDefault="00D76226" w:rsidP="00D76226">
      <w:pPr>
        <w:tabs>
          <w:tab w:val="left" w:pos="3191"/>
          <w:tab w:val="center" w:pos="4677"/>
          <w:tab w:val="center" w:pos="5032"/>
        </w:tabs>
        <w:ind w:left="-142" w:firstLine="568"/>
        <w:rPr>
          <w:sz w:val="28"/>
          <w:szCs w:val="28"/>
          <w:lang w:val="uk-UA"/>
        </w:rPr>
      </w:pPr>
      <w:r w:rsidRPr="00D76226">
        <w:rPr>
          <w:sz w:val="28"/>
          <w:szCs w:val="28"/>
          <w:lang w:val="uk-UA"/>
        </w:rPr>
        <w:t>21.02.2019</w:t>
      </w:r>
      <w:r>
        <w:rPr>
          <w:sz w:val="28"/>
          <w:szCs w:val="28"/>
          <w:lang w:val="uk-UA"/>
        </w:rPr>
        <w:t xml:space="preserve">                                                  </w:t>
      </w:r>
      <w:r w:rsidR="00D83C51">
        <w:rPr>
          <w:sz w:val="28"/>
          <w:szCs w:val="28"/>
          <w:lang w:val="uk-UA"/>
        </w:rPr>
        <w:t xml:space="preserve">                          № 75-05-07</w:t>
      </w:r>
    </w:p>
    <w:p w:rsidR="00DB4BE6" w:rsidRDefault="00DB4BE6" w:rsidP="0089320F">
      <w:pPr>
        <w:tabs>
          <w:tab w:val="left" w:pos="3191"/>
          <w:tab w:val="center" w:pos="4677"/>
        </w:tabs>
        <w:ind w:left="-142" w:firstLine="568"/>
        <w:jc w:val="center"/>
        <w:rPr>
          <w:b/>
          <w:sz w:val="24"/>
          <w:szCs w:val="24"/>
          <w:lang w:val="uk-UA"/>
        </w:rPr>
      </w:pPr>
    </w:p>
    <w:p w:rsidR="00EE0A2A" w:rsidRPr="0023189F" w:rsidRDefault="00EE0A2A" w:rsidP="00C654EA">
      <w:pPr>
        <w:tabs>
          <w:tab w:val="center" w:pos="4677"/>
        </w:tabs>
        <w:ind w:left="-142" w:firstLine="568"/>
        <w:rPr>
          <w:b/>
          <w:sz w:val="24"/>
          <w:szCs w:val="24"/>
          <w:lang w:val="uk-UA"/>
        </w:rPr>
      </w:pPr>
    </w:p>
    <w:p w:rsidR="00EE0A2A" w:rsidRDefault="00EE0A2A" w:rsidP="00C654EA">
      <w:pPr>
        <w:tabs>
          <w:tab w:val="center" w:pos="4677"/>
        </w:tabs>
        <w:ind w:left="-142" w:firstLine="568"/>
        <w:jc w:val="center"/>
        <w:rPr>
          <w:sz w:val="28"/>
          <w:szCs w:val="28"/>
          <w:lang w:val="uk-UA"/>
        </w:rPr>
      </w:pPr>
    </w:p>
    <w:p w:rsidR="00EE0A2A" w:rsidRDefault="00EE0A2A" w:rsidP="0089320F">
      <w:pPr>
        <w:tabs>
          <w:tab w:val="left" w:pos="3191"/>
          <w:tab w:val="center" w:pos="4677"/>
        </w:tabs>
        <w:ind w:left="-142" w:firstLine="568"/>
        <w:jc w:val="center"/>
        <w:rPr>
          <w:sz w:val="28"/>
          <w:szCs w:val="28"/>
          <w:lang w:val="uk-UA"/>
        </w:rPr>
      </w:pPr>
    </w:p>
    <w:p w:rsidR="00D76226" w:rsidRDefault="00D76226" w:rsidP="00D76226">
      <w:pPr>
        <w:tabs>
          <w:tab w:val="left" w:pos="3191"/>
          <w:tab w:val="center" w:pos="4677"/>
        </w:tabs>
        <w:ind w:left="-142" w:firstLine="56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створення житлового фонду </w:t>
      </w:r>
    </w:p>
    <w:p w:rsidR="00B7703F" w:rsidRDefault="00D76226" w:rsidP="00D76226">
      <w:pPr>
        <w:tabs>
          <w:tab w:val="left" w:pos="3191"/>
          <w:tab w:val="center" w:pos="4677"/>
        </w:tabs>
        <w:ind w:left="-142" w:firstLine="56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соціального призначення</w:t>
      </w:r>
    </w:p>
    <w:p w:rsidR="00D76226" w:rsidRDefault="00D76226" w:rsidP="00D76226">
      <w:pPr>
        <w:tabs>
          <w:tab w:val="left" w:pos="3191"/>
          <w:tab w:val="center" w:pos="4677"/>
        </w:tabs>
        <w:ind w:left="-142" w:firstLine="568"/>
        <w:jc w:val="center"/>
        <w:rPr>
          <w:sz w:val="28"/>
          <w:szCs w:val="28"/>
          <w:lang w:val="uk-UA"/>
        </w:rPr>
      </w:pPr>
    </w:p>
    <w:p w:rsidR="00D76226" w:rsidRDefault="00D76226" w:rsidP="00D76226">
      <w:pPr>
        <w:tabs>
          <w:tab w:val="left" w:pos="3191"/>
          <w:tab w:val="center" w:pos="4677"/>
        </w:tabs>
        <w:ind w:left="-142" w:firstLine="568"/>
        <w:jc w:val="center"/>
        <w:rPr>
          <w:sz w:val="28"/>
          <w:szCs w:val="28"/>
          <w:lang w:val="uk-UA"/>
        </w:rPr>
      </w:pPr>
    </w:p>
    <w:p w:rsidR="00D76226" w:rsidRDefault="00D76226" w:rsidP="00D76226">
      <w:pPr>
        <w:tabs>
          <w:tab w:val="left" w:pos="3191"/>
          <w:tab w:val="center" w:pos="4677"/>
        </w:tabs>
        <w:ind w:left="-142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забезпечення реалізації державної політики з питань формування і утримання житлового фонду соціального призначення та забезпечення конституційного права соціально незахищених верств населення Баришівської селищної ради на отримання </w:t>
      </w:r>
      <w:r w:rsidR="00AD0301">
        <w:rPr>
          <w:sz w:val="28"/>
          <w:szCs w:val="28"/>
          <w:lang w:val="uk-UA"/>
        </w:rPr>
        <w:t>житла, керуючись статтями 5,9</w:t>
      </w:r>
      <w:r>
        <w:rPr>
          <w:sz w:val="28"/>
          <w:szCs w:val="28"/>
          <w:lang w:val="uk-UA"/>
        </w:rPr>
        <w:t xml:space="preserve"> Закону України «Про житловий фонд соціального призначення», статтею 33 Закону України «Про забезпечення організаційно-правових умов соціального</w:t>
      </w:r>
      <w:r w:rsidR="00A555B5">
        <w:rPr>
          <w:sz w:val="28"/>
          <w:szCs w:val="28"/>
          <w:lang w:val="uk-UA"/>
        </w:rPr>
        <w:t xml:space="preserve"> захисту дітей-сиріт та дітей, позбавлених батьківського піклування, постановою Кабінету Міністрів України від 23.07.2008 № 682 «Деякі питання реалізації Закону України «Про житловий фонд соціального призначення»,</w:t>
      </w:r>
      <w:r w:rsidR="00AD0301">
        <w:rPr>
          <w:sz w:val="28"/>
          <w:szCs w:val="28"/>
          <w:lang w:val="uk-UA"/>
        </w:rPr>
        <w:t xml:space="preserve"> постановою Кабінету М</w:t>
      </w:r>
      <w:r w:rsidR="00A555B5">
        <w:rPr>
          <w:sz w:val="28"/>
          <w:szCs w:val="28"/>
          <w:lang w:val="uk-UA"/>
        </w:rPr>
        <w:t>іністрів України від 19.03.2008 № 219 «Про встановлення тимчасових мінімальних норм забезпечення соціальним житлом»</w:t>
      </w:r>
      <w:r w:rsidR="00AD0301">
        <w:rPr>
          <w:sz w:val="28"/>
          <w:szCs w:val="28"/>
          <w:lang w:val="uk-UA"/>
        </w:rPr>
        <w:t>, ст 30,</w:t>
      </w:r>
      <w:r w:rsidR="00A555B5">
        <w:rPr>
          <w:sz w:val="28"/>
          <w:szCs w:val="28"/>
          <w:lang w:val="uk-UA"/>
        </w:rPr>
        <w:t>34 Закону України «Про місцеве самоврядування в Україні» селищна рада вирішила:</w:t>
      </w:r>
    </w:p>
    <w:p w:rsidR="00A555B5" w:rsidRDefault="00A555B5" w:rsidP="00A555B5">
      <w:pPr>
        <w:pStyle w:val="aa"/>
        <w:tabs>
          <w:tab w:val="left" w:pos="3191"/>
          <w:tab w:val="center" w:pos="4677"/>
        </w:tabs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0147F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Створити житловий фонд соціального призначення Баришівської селищної ради згідно додатку.</w:t>
      </w:r>
    </w:p>
    <w:p w:rsidR="00A555B5" w:rsidRDefault="00A555B5" w:rsidP="00A555B5">
      <w:pPr>
        <w:pStyle w:val="aa"/>
        <w:tabs>
          <w:tab w:val="left" w:pos="3191"/>
          <w:tab w:val="center" w:pos="4677"/>
        </w:tabs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0147F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Надати квартирам, які зазначені в додатку,</w:t>
      </w:r>
      <w:r w:rsidR="000147FD">
        <w:rPr>
          <w:sz w:val="28"/>
          <w:szCs w:val="28"/>
          <w:lang w:val="uk-UA"/>
        </w:rPr>
        <w:t xml:space="preserve"> статус соціального житла.</w:t>
      </w:r>
    </w:p>
    <w:p w:rsidR="000147FD" w:rsidRDefault="000147FD" w:rsidP="00A555B5">
      <w:pPr>
        <w:pStyle w:val="aa"/>
        <w:tabs>
          <w:tab w:val="left" w:pos="3191"/>
          <w:tab w:val="center" w:pos="4677"/>
        </w:tabs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 Відділу комунальної власності селищної ради:</w:t>
      </w:r>
    </w:p>
    <w:p w:rsidR="000147FD" w:rsidRDefault="000147FD" w:rsidP="00A555B5">
      <w:pPr>
        <w:pStyle w:val="aa"/>
        <w:tabs>
          <w:tab w:val="left" w:pos="3191"/>
          <w:tab w:val="center" w:pos="4677"/>
        </w:tabs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вносити пропозиції щодо включення житлових приміщень до житлового фонду соціального призначення з урахуванням необхідності проведення їх капітального ремонту, реконструкції, переобладнання нежилих будинків у житлові для затвердження рішенням селищної ради;</w:t>
      </w:r>
    </w:p>
    <w:p w:rsidR="000147FD" w:rsidRDefault="000147FD" w:rsidP="00A555B5">
      <w:pPr>
        <w:pStyle w:val="aa"/>
        <w:tabs>
          <w:tab w:val="left" w:pos="3191"/>
          <w:tab w:val="center" w:pos="4677"/>
        </w:tabs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здійснювати контроль за управлінням житловим фондом соціального призначення, організовувати його належне обслуговування.</w:t>
      </w:r>
    </w:p>
    <w:p w:rsidR="00B7703F" w:rsidRDefault="000147FD" w:rsidP="000147FD">
      <w:pPr>
        <w:pStyle w:val="aa"/>
        <w:tabs>
          <w:tab w:val="left" w:pos="3191"/>
          <w:tab w:val="center" w:pos="4677"/>
        </w:tabs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</w:t>
      </w:r>
      <w:r w:rsidR="002B2DE2">
        <w:rPr>
          <w:sz w:val="28"/>
          <w:szCs w:val="28"/>
          <w:lang w:val="uk-UA"/>
        </w:rPr>
        <w:t xml:space="preserve">даного </w:t>
      </w:r>
      <w:r>
        <w:rPr>
          <w:sz w:val="28"/>
          <w:szCs w:val="28"/>
          <w:lang w:val="uk-UA"/>
        </w:rPr>
        <w:t>рішення покласти на заступ</w:t>
      </w:r>
      <w:r w:rsidR="002B2DE2">
        <w:rPr>
          <w:sz w:val="28"/>
          <w:szCs w:val="28"/>
          <w:lang w:val="uk-UA"/>
        </w:rPr>
        <w:t>ника селищного голови з питань благоустрою та житлово-комунального господарства.</w:t>
      </w:r>
    </w:p>
    <w:p w:rsidR="00B7703F" w:rsidRDefault="00B7703F" w:rsidP="0089320F">
      <w:pPr>
        <w:tabs>
          <w:tab w:val="left" w:pos="3191"/>
          <w:tab w:val="center" w:pos="4677"/>
        </w:tabs>
        <w:ind w:left="-142" w:firstLine="568"/>
        <w:rPr>
          <w:sz w:val="28"/>
          <w:szCs w:val="28"/>
          <w:lang w:val="uk-UA"/>
        </w:rPr>
      </w:pPr>
    </w:p>
    <w:p w:rsidR="00B7703F" w:rsidRDefault="00B7703F" w:rsidP="0089320F">
      <w:pPr>
        <w:tabs>
          <w:tab w:val="left" w:pos="3191"/>
          <w:tab w:val="center" w:pos="4677"/>
        </w:tabs>
        <w:ind w:left="-142" w:firstLine="56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Селищний голова                                   О.П.Вареніченко</w:t>
      </w:r>
    </w:p>
    <w:p w:rsidR="000147FD" w:rsidRDefault="000147FD" w:rsidP="0089320F">
      <w:pPr>
        <w:tabs>
          <w:tab w:val="left" w:pos="3191"/>
          <w:tab w:val="center" w:pos="4677"/>
        </w:tabs>
        <w:ind w:left="-142" w:firstLine="568"/>
        <w:rPr>
          <w:sz w:val="28"/>
          <w:szCs w:val="28"/>
          <w:lang w:val="uk-UA"/>
        </w:rPr>
      </w:pPr>
    </w:p>
    <w:p w:rsidR="000147FD" w:rsidRDefault="000147FD" w:rsidP="000147FD">
      <w:pPr>
        <w:tabs>
          <w:tab w:val="left" w:pos="3191"/>
          <w:tab w:val="center" w:pos="4677"/>
        </w:tabs>
        <w:ind w:left="-142" w:firstLine="56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до рішення</w:t>
      </w:r>
    </w:p>
    <w:p w:rsidR="000147FD" w:rsidRDefault="000147FD" w:rsidP="000147FD">
      <w:pPr>
        <w:tabs>
          <w:tab w:val="left" w:pos="3191"/>
          <w:tab w:val="center" w:pos="4677"/>
        </w:tabs>
        <w:ind w:left="-142" w:firstLine="56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селищної ради </w:t>
      </w:r>
    </w:p>
    <w:p w:rsidR="000147FD" w:rsidRDefault="000147FD" w:rsidP="000147FD">
      <w:pPr>
        <w:tabs>
          <w:tab w:val="left" w:pos="3191"/>
          <w:tab w:val="center" w:pos="4677"/>
        </w:tabs>
        <w:ind w:left="-142" w:firstLine="56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</w:t>
      </w:r>
      <w:r w:rsidR="00D83C51">
        <w:rPr>
          <w:sz w:val="28"/>
          <w:szCs w:val="28"/>
          <w:lang w:val="uk-UA"/>
        </w:rPr>
        <w:t>75-05-07</w:t>
      </w:r>
      <w:bookmarkStart w:id="0" w:name="_GoBack"/>
      <w:bookmarkEnd w:id="0"/>
      <w:r>
        <w:rPr>
          <w:sz w:val="28"/>
          <w:szCs w:val="28"/>
          <w:lang w:val="uk-UA"/>
        </w:rPr>
        <w:t xml:space="preserve">  від 21.02.2019</w:t>
      </w:r>
    </w:p>
    <w:p w:rsidR="00BE4509" w:rsidRDefault="00BE4509" w:rsidP="000147FD">
      <w:pPr>
        <w:tabs>
          <w:tab w:val="left" w:pos="3191"/>
          <w:tab w:val="center" w:pos="4677"/>
        </w:tabs>
        <w:ind w:left="-142" w:firstLine="568"/>
        <w:jc w:val="right"/>
        <w:rPr>
          <w:sz w:val="28"/>
          <w:szCs w:val="28"/>
          <w:lang w:val="uk-UA"/>
        </w:rPr>
      </w:pPr>
    </w:p>
    <w:p w:rsidR="00BE4509" w:rsidRDefault="00BE4509" w:rsidP="000147FD">
      <w:pPr>
        <w:tabs>
          <w:tab w:val="left" w:pos="3191"/>
          <w:tab w:val="center" w:pos="4677"/>
        </w:tabs>
        <w:ind w:left="-142" w:firstLine="568"/>
        <w:jc w:val="right"/>
        <w:rPr>
          <w:sz w:val="28"/>
          <w:szCs w:val="28"/>
          <w:lang w:val="uk-UA"/>
        </w:rPr>
      </w:pPr>
    </w:p>
    <w:p w:rsidR="00BE4509" w:rsidRDefault="00BE4509" w:rsidP="00BE4509">
      <w:pPr>
        <w:tabs>
          <w:tab w:val="left" w:pos="3191"/>
          <w:tab w:val="center" w:pos="4677"/>
        </w:tabs>
        <w:ind w:left="-142" w:firstLine="56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Житловий фонд соціального призначення</w:t>
      </w:r>
    </w:p>
    <w:p w:rsidR="00BE4509" w:rsidRDefault="00BE4509" w:rsidP="00BE4509">
      <w:pPr>
        <w:tabs>
          <w:tab w:val="left" w:pos="3191"/>
          <w:tab w:val="center" w:pos="4677"/>
        </w:tabs>
        <w:ind w:left="-142" w:firstLine="56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Баришівської  селищної ради</w:t>
      </w:r>
    </w:p>
    <w:p w:rsidR="00BE4509" w:rsidRDefault="00BE4509" w:rsidP="00BE4509">
      <w:pPr>
        <w:tabs>
          <w:tab w:val="left" w:pos="3191"/>
          <w:tab w:val="center" w:pos="4677"/>
        </w:tabs>
        <w:ind w:left="-142" w:firstLine="568"/>
        <w:jc w:val="both"/>
        <w:rPr>
          <w:sz w:val="28"/>
          <w:szCs w:val="28"/>
          <w:lang w:val="uk-UA"/>
        </w:rPr>
      </w:pPr>
    </w:p>
    <w:p w:rsidR="00BE4509" w:rsidRDefault="00BE4509" w:rsidP="00BE4509">
      <w:pPr>
        <w:pStyle w:val="aa"/>
        <w:numPr>
          <w:ilvl w:val="0"/>
          <w:numId w:val="2"/>
        </w:numPr>
        <w:tabs>
          <w:tab w:val="left" w:pos="3191"/>
          <w:tab w:val="center" w:pos="467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Смт Баришівка, вул. Софіївська 34, будинок 25, квартира 23, житлова площа квартири – 18,70 кв.м., загальна площа квартири – 36,40 кв.м. Балансоутримувач – Баришівська селищна рада.</w:t>
      </w:r>
    </w:p>
    <w:p w:rsidR="00BE4509" w:rsidRDefault="00BE4509" w:rsidP="00BE4509">
      <w:pPr>
        <w:pStyle w:val="aa"/>
        <w:numPr>
          <w:ilvl w:val="0"/>
          <w:numId w:val="2"/>
        </w:numPr>
        <w:tabs>
          <w:tab w:val="left" w:pos="3191"/>
          <w:tab w:val="center" w:pos="467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Смт Баришівка, вул. Богдана Хмельницького, будинок 22, квартира 11, житлова площа квартири – 11,05 кв.м., загальна площа квартири – 21,40 кв.м. Балансоутримувач – Баришівська селищна рада.</w:t>
      </w:r>
    </w:p>
    <w:p w:rsidR="0029348D" w:rsidRDefault="0029348D" w:rsidP="0029348D">
      <w:pPr>
        <w:tabs>
          <w:tab w:val="left" w:pos="3191"/>
          <w:tab w:val="center" w:pos="4677"/>
        </w:tabs>
        <w:jc w:val="both"/>
        <w:rPr>
          <w:sz w:val="28"/>
          <w:szCs w:val="28"/>
          <w:lang w:val="uk-UA"/>
        </w:rPr>
      </w:pPr>
    </w:p>
    <w:p w:rsidR="0029348D" w:rsidRDefault="0029348D" w:rsidP="0029348D">
      <w:pPr>
        <w:tabs>
          <w:tab w:val="left" w:pos="3191"/>
          <w:tab w:val="center" w:pos="4677"/>
        </w:tabs>
        <w:jc w:val="both"/>
        <w:rPr>
          <w:sz w:val="28"/>
          <w:szCs w:val="28"/>
          <w:lang w:val="uk-UA"/>
        </w:rPr>
      </w:pPr>
    </w:p>
    <w:p w:rsidR="0029348D" w:rsidRDefault="0029348D" w:rsidP="0029348D">
      <w:pPr>
        <w:tabs>
          <w:tab w:val="left" w:pos="3191"/>
          <w:tab w:val="center" w:pos="4677"/>
        </w:tabs>
        <w:jc w:val="both"/>
        <w:rPr>
          <w:sz w:val="28"/>
          <w:szCs w:val="28"/>
          <w:lang w:val="uk-UA"/>
        </w:rPr>
      </w:pPr>
    </w:p>
    <w:p w:rsidR="0029348D" w:rsidRPr="0029348D" w:rsidRDefault="0029348D" w:rsidP="0029348D">
      <w:pPr>
        <w:tabs>
          <w:tab w:val="left" w:pos="3191"/>
          <w:tab w:val="center" w:pos="467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селищної ради                                        І.О. Попова </w:t>
      </w:r>
    </w:p>
    <w:sectPr w:rsidR="0029348D" w:rsidRPr="0029348D" w:rsidSect="001A6E9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95078"/>
    <w:multiLevelType w:val="hybridMultilevel"/>
    <w:tmpl w:val="8D1C0F8A"/>
    <w:lvl w:ilvl="0" w:tplc="747891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E394661"/>
    <w:multiLevelType w:val="hybridMultilevel"/>
    <w:tmpl w:val="9F5E7574"/>
    <w:lvl w:ilvl="0" w:tplc="C0D2AB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39C"/>
    <w:rsid w:val="000147FD"/>
    <w:rsid w:val="00043293"/>
    <w:rsid w:val="00067ED4"/>
    <w:rsid w:val="000D0ECB"/>
    <w:rsid w:val="0011365A"/>
    <w:rsid w:val="001A6E92"/>
    <w:rsid w:val="0023189F"/>
    <w:rsid w:val="002466B5"/>
    <w:rsid w:val="002557EC"/>
    <w:rsid w:val="00271806"/>
    <w:rsid w:val="00286FCD"/>
    <w:rsid w:val="00287052"/>
    <w:rsid w:val="0029348D"/>
    <w:rsid w:val="002B2DE2"/>
    <w:rsid w:val="0037606F"/>
    <w:rsid w:val="003A1517"/>
    <w:rsid w:val="003D039C"/>
    <w:rsid w:val="003D6E43"/>
    <w:rsid w:val="004126C0"/>
    <w:rsid w:val="00471058"/>
    <w:rsid w:val="004E51BD"/>
    <w:rsid w:val="005022D4"/>
    <w:rsid w:val="00580D47"/>
    <w:rsid w:val="005B7412"/>
    <w:rsid w:val="00613AD7"/>
    <w:rsid w:val="00617F03"/>
    <w:rsid w:val="00627444"/>
    <w:rsid w:val="0063275B"/>
    <w:rsid w:val="006373C3"/>
    <w:rsid w:val="00643683"/>
    <w:rsid w:val="006B1F5A"/>
    <w:rsid w:val="006E3825"/>
    <w:rsid w:val="007E7CD8"/>
    <w:rsid w:val="008531EB"/>
    <w:rsid w:val="0089320F"/>
    <w:rsid w:val="00941A77"/>
    <w:rsid w:val="009E02B9"/>
    <w:rsid w:val="00A211D2"/>
    <w:rsid w:val="00A33855"/>
    <w:rsid w:val="00A555B5"/>
    <w:rsid w:val="00A603EC"/>
    <w:rsid w:val="00A95C07"/>
    <w:rsid w:val="00AD0301"/>
    <w:rsid w:val="00AF723A"/>
    <w:rsid w:val="00B67D61"/>
    <w:rsid w:val="00B76F33"/>
    <w:rsid w:val="00B7703F"/>
    <w:rsid w:val="00BB36EB"/>
    <w:rsid w:val="00BE4509"/>
    <w:rsid w:val="00BE4E8A"/>
    <w:rsid w:val="00C17A72"/>
    <w:rsid w:val="00C5015D"/>
    <w:rsid w:val="00C654EA"/>
    <w:rsid w:val="00C71F99"/>
    <w:rsid w:val="00C829CE"/>
    <w:rsid w:val="00C85EE4"/>
    <w:rsid w:val="00CB2807"/>
    <w:rsid w:val="00CC6BBF"/>
    <w:rsid w:val="00CE3996"/>
    <w:rsid w:val="00D76226"/>
    <w:rsid w:val="00D83C51"/>
    <w:rsid w:val="00DB4BE6"/>
    <w:rsid w:val="00DC3B52"/>
    <w:rsid w:val="00E43037"/>
    <w:rsid w:val="00E4438A"/>
    <w:rsid w:val="00E50664"/>
    <w:rsid w:val="00E52AF8"/>
    <w:rsid w:val="00E71C50"/>
    <w:rsid w:val="00EB1E51"/>
    <w:rsid w:val="00EE0A2A"/>
    <w:rsid w:val="00F879C2"/>
    <w:rsid w:val="00F96743"/>
    <w:rsid w:val="00FC1F9F"/>
    <w:rsid w:val="00FD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C5DE2E-EE2A-4813-8FDA-3D261D68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3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039C"/>
    <w:pPr>
      <w:keepNext/>
      <w:jc w:val="center"/>
      <w:outlineLvl w:val="0"/>
    </w:pPr>
    <w:rPr>
      <w:b/>
      <w:sz w:val="32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E430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D039C"/>
    <w:pPr>
      <w:keepNext/>
      <w:jc w:val="center"/>
      <w:outlineLvl w:val="3"/>
    </w:pPr>
    <w:rPr>
      <w:b/>
      <w:sz w:val="24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3D039C"/>
    <w:pPr>
      <w:keepNext/>
      <w:jc w:val="center"/>
      <w:outlineLvl w:val="4"/>
    </w:pPr>
    <w:rPr>
      <w:b/>
      <w:lang w:val="uk-UA"/>
    </w:rPr>
  </w:style>
  <w:style w:type="paragraph" w:styleId="6">
    <w:name w:val="heading 6"/>
    <w:basedOn w:val="a"/>
    <w:next w:val="a"/>
    <w:link w:val="60"/>
    <w:unhideWhenUsed/>
    <w:qFormat/>
    <w:rsid w:val="003D039C"/>
    <w:pPr>
      <w:keepNext/>
      <w:jc w:val="center"/>
      <w:outlineLvl w:val="5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039C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3D039C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3D039C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3D039C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3D03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39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unhideWhenUsed/>
    <w:rsid w:val="00E4303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43037"/>
  </w:style>
  <w:style w:type="character" w:customStyle="1" w:styleId="a7">
    <w:name w:val="Текст примечания Знак"/>
    <w:basedOn w:val="a0"/>
    <w:link w:val="a6"/>
    <w:uiPriority w:val="99"/>
    <w:semiHidden/>
    <w:rsid w:val="00E43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4303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4303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303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893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7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2019-02-12T13:00:00Z</cp:lastPrinted>
  <dcterms:created xsi:type="dcterms:W3CDTF">2019-02-26T14:42:00Z</dcterms:created>
  <dcterms:modified xsi:type="dcterms:W3CDTF">2019-02-26T14:42:00Z</dcterms:modified>
</cp:coreProperties>
</file>